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E10AF" w14:textId="3CA2907F" w:rsidR="004B0893" w:rsidRDefault="004B0893" w:rsidP="004B0893">
      <w:pPr>
        <w:pStyle w:val="Header"/>
        <w:tabs>
          <w:tab w:val="right" w:pos="9639"/>
        </w:tabs>
        <w:rPr>
          <w:rFonts w:cs="Arial"/>
          <w:bCs/>
          <w:i/>
          <w:noProof w:val="0"/>
          <w:sz w:val="32"/>
          <w:lang w:eastAsia="zh-CN"/>
        </w:rPr>
      </w:pPr>
      <w:r>
        <w:rPr>
          <w:rFonts w:cs="Arial"/>
          <w:bCs/>
          <w:noProof w:val="0"/>
          <w:sz w:val="24"/>
        </w:rPr>
        <w:t>3GPP TSG-RAN WG1 Meeting #</w:t>
      </w:r>
      <w:bookmarkStart w:id="0" w:name="_Ref452454252"/>
      <w:bookmarkEnd w:id="0"/>
      <w:r>
        <w:rPr>
          <w:rFonts w:cs="Arial"/>
          <w:bCs/>
          <w:noProof w:val="0"/>
          <w:sz w:val="24"/>
        </w:rPr>
        <w:t>9</w:t>
      </w:r>
      <w:r w:rsidR="00DF08D9">
        <w:rPr>
          <w:rFonts w:cs="Arial"/>
          <w:bCs/>
          <w:noProof w:val="0"/>
          <w:sz w:val="24"/>
        </w:rPr>
        <w:t>1</w:t>
      </w:r>
      <w:r>
        <w:rPr>
          <w:rFonts w:cs="Arial"/>
          <w:bCs/>
          <w:noProof w:val="0"/>
          <w:sz w:val="24"/>
        </w:rPr>
        <w:tab/>
      </w:r>
      <w:r w:rsidR="004870C4" w:rsidRPr="004870C4">
        <w:rPr>
          <w:rFonts w:cs="Arial"/>
          <w:bCs/>
          <w:noProof w:val="0"/>
          <w:sz w:val="24"/>
          <w:lang w:eastAsia="ja-JP"/>
        </w:rPr>
        <w:t>R1-1719847</w:t>
      </w:r>
    </w:p>
    <w:p w14:paraId="4142F71F" w14:textId="1AEEF37B" w:rsidR="004B0893" w:rsidRDefault="00DF08D9" w:rsidP="004B0893">
      <w:pPr>
        <w:pStyle w:val="Header"/>
        <w:rPr>
          <w:rFonts w:cs="Arial"/>
          <w:bCs/>
          <w:noProof w:val="0"/>
          <w:sz w:val="24"/>
        </w:rPr>
      </w:pPr>
      <w:r>
        <w:rPr>
          <w:rFonts w:cs="Arial"/>
          <w:bCs/>
          <w:noProof w:val="0"/>
          <w:sz w:val="24"/>
          <w:lang w:eastAsia="zh-CN"/>
        </w:rPr>
        <w:t>Reno</w:t>
      </w:r>
      <w:r w:rsidR="004B0893">
        <w:rPr>
          <w:rFonts w:cs="Arial"/>
          <w:bCs/>
          <w:noProof w:val="0"/>
          <w:sz w:val="24"/>
          <w:lang w:eastAsia="zh-CN"/>
        </w:rPr>
        <w:t xml:space="preserve">, </w:t>
      </w:r>
      <w:r>
        <w:rPr>
          <w:rFonts w:cs="Arial"/>
          <w:bCs/>
          <w:noProof w:val="0"/>
          <w:sz w:val="24"/>
          <w:lang w:eastAsia="zh-CN"/>
        </w:rPr>
        <w:t>NV, United States</w:t>
      </w:r>
      <w:r w:rsidR="004B0893">
        <w:rPr>
          <w:rFonts w:cs="Arial"/>
          <w:bCs/>
          <w:noProof w:val="0"/>
          <w:sz w:val="24"/>
          <w:lang w:eastAsia="zh-CN"/>
        </w:rPr>
        <w:t xml:space="preserve">, </w:t>
      </w:r>
      <w:r w:rsidR="003977EF">
        <w:rPr>
          <w:rFonts w:cs="Arial"/>
          <w:bCs/>
          <w:noProof w:val="0"/>
          <w:sz w:val="24"/>
          <w:lang w:eastAsia="zh-CN"/>
        </w:rPr>
        <w:t>November</w:t>
      </w:r>
      <w:r w:rsidR="00F203C7">
        <w:rPr>
          <w:rFonts w:cs="Arial"/>
          <w:bCs/>
          <w:noProof w:val="0"/>
          <w:sz w:val="24"/>
          <w:lang w:eastAsia="zh-CN"/>
        </w:rPr>
        <w:t xml:space="preserve"> </w:t>
      </w:r>
      <w:r w:rsidR="003977EF">
        <w:rPr>
          <w:rFonts w:cs="Arial"/>
          <w:bCs/>
          <w:noProof w:val="0"/>
          <w:sz w:val="24"/>
          <w:lang w:eastAsia="zh-CN"/>
        </w:rPr>
        <w:t>27</w:t>
      </w:r>
      <w:r w:rsidR="003977EF" w:rsidRPr="003977EF">
        <w:rPr>
          <w:rFonts w:cs="Arial"/>
          <w:bCs/>
          <w:noProof w:val="0"/>
          <w:sz w:val="24"/>
          <w:vertAlign w:val="superscript"/>
          <w:lang w:eastAsia="zh-CN"/>
        </w:rPr>
        <w:t>th</w:t>
      </w:r>
      <w:r w:rsidR="003977EF">
        <w:rPr>
          <w:rFonts w:cs="Arial"/>
          <w:bCs/>
          <w:noProof w:val="0"/>
          <w:sz w:val="24"/>
          <w:lang w:eastAsia="zh-CN"/>
        </w:rPr>
        <w:t xml:space="preserve"> </w:t>
      </w:r>
      <w:r w:rsidR="00F203C7">
        <w:rPr>
          <w:rFonts w:cs="Arial"/>
          <w:bCs/>
          <w:noProof w:val="0"/>
          <w:sz w:val="24"/>
          <w:lang w:eastAsia="zh-CN"/>
        </w:rPr>
        <w:t xml:space="preserve">- </w:t>
      </w:r>
      <w:r w:rsidR="003977EF">
        <w:rPr>
          <w:rFonts w:cs="Arial"/>
          <w:bCs/>
          <w:noProof w:val="0"/>
          <w:sz w:val="24"/>
          <w:lang w:eastAsia="zh-CN"/>
        </w:rPr>
        <w:t>1</w:t>
      </w:r>
      <w:r w:rsidR="004B0893">
        <w:rPr>
          <w:rFonts w:cs="Arial"/>
          <w:bCs/>
          <w:noProof w:val="0"/>
          <w:sz w:val="24"/>
          <w:lang w:eastAsia="zh-CN"/>
        </w:rPr>
        <w:t xml:space="preserve"> </w:t>
      </w:r>
      <w:r w:rsidR="003977EF">
        <w:rPr>
          <w:rFonts w:cs="Arial"/>
          <w:bCs/>
          <w:noProof w:val="0"/>
          <w:sz w:val="24"/>
          <w:lang w:eastAsia="zh-CN"/>
        </w:rPr>
        <w:t>Decem</w:t>
      </w:r>
      <w:r w:rsidR="00F203C7">
        <w:rPr>
          <w:rFonts w:cs="Arial"/>
          <w:bCs/>
          <w:noProof w:val="0"/>
          <w:sz w:val="24"/>
          <w:lang w:eastAsia="zh-CN"/>
        </w:rPr>
        <w:t>ber</w:t>
      </w:r>
      <w:r w:rsidR="003977EF">
        <w:rPr>
          <w:rFonts w:cs="Arial"/>
          <w:bCs/>
          <w:noProof w:val="0"/>
          <w:sz w:val="24"/>
          <w:lang w:eastAsia="zh-CN"/>
        </w:rPr>
        <w:t xml:space="preserve"> 1</w:t>
      </w:r>
      <w:r w:rsidR="003977EF" w:rsidRPr="003977EF">
        <w:rPr>
          <w:rFonts w:cs="Arial"/>
          <w:bCs/>
          <w:noProof w:val="0"/>
          <w:sz w:val="24"/>
          <w:vertAlign w:val="superscript"/>
          <w:lang w:eastAsia="zh-CN"/>
        </w:rPr>
        <w:t>st</w:t>
      </w:r>
      <w:r w:rsidR="004B0893">
        <w:rPr>
          <w:rFonts w:cs="Arial"/>
          <w:bCs/>
          <w:noProof w:val="0"/>
          <w:sz w:val="24"/>
          <w:lang w:eastAsia="zh-CN"/>
        </w:rPr>
        <w:t>, 2017</w:t>
      </w:r>
    </w:p>
    <w:p w14:paraId="2EE4F8D9" w14:textId="77777777" w:rsidR="0034111C" w:rsidRPr="00770FC0" w:rsidRDefault="0034111C">
      <w:pPr>
        <w:pStyle w:val="Header"/>
        <w:rPr>
          <w:rFonts w:cs="Arial"/>
          <w:bCs/>
          <w:noProof w:val="0"/>
          <w:sz w:val="24"/>
          <w:lang w:val="en-GB" w:eastAsia="ja-JP"/>
        </w:rPr>
      </w:pPr>
    </w:p>
    <w:p w14:paraId="5DE330D2" w14:textId="2272CED0"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F203C7">
        <w:rPr>
          <w:rFonts w:cs="Arial"/>
          <w:b/>
          <w:bCs/>
        </w:rPr>
        <w:t>6</w:t>
      </w:r>
      <w:r w:rsidR="00235834">
        <w:rPr>
          <w:rFonts w:cs="Arial"/>
          <w:b/>
          <w:bCs/>
        </w:rPr>
        <w:t>.</w:t>
      </w:r>
      <w:r w:rsidR="00235834" w:rsidRPr="00235834">
        <w:rPr>
          <w:rFonts w:cs="Arial"/>
          <w:b/>
          <w:bCs/>
          <w:lang w:val="en-US"/>
        </w:rPr>
        <w:t>2.</w:t>
      </w:r>
      <w:r w:rsidR="00BB2400">
        <w:rPr>
          <w:rFonts w:cs="Arial"/>
          <w:b/>
          <w:bCs/>
          <w:lang w:val="en-US"/>
        </w:rPr>
        <w:t>1</w:t>
      </w:r>
      <w:r w:rsidR="00235834" w:rsidRPr="00235834">
        <w:rPr>
          <w:rFonts w:cs="Arial"/>
          <w:b/>
          <w:bCs/>
          <w:lang w:val="en-US"/>
        </w:rPr>
        <w:t>.</w:t>
      </w:r>
      <w:r w:rsidR="001A19C2">
        <w:rPr>
          <w:rFonts w:cs="Arial"/>
          <w:b/>
          <w:bCs/>
          <w:lang w:val="en-US"/>
        </w:rPr>
        <w:t>2</w:t>
      </w:r>
      <w:r w:rsidR="00235834" w:rsidRPr="00235834">
        <w:rPr>
          <w:rFonts w:cs="Arial"/>
          <w:b/>
          <w:bCs/>
          <w:lang w:val="en-US"/>
        </w:rPr>
        <w:t>.</w:t>
      </w:r>
      <w:r w:rsidR="00F203C7">
        <w:rPr>
          <w:rFonts w:cs="Arial"/>
          <w:b/>
          <w:bCs/>
          <w:lang w:val="en-US"/>
        </w:rPr>
        <w:t>5</w:t>
      </w:r>
      <w:r w:rsidR="00771B9E">
        <w:rPr>
          <w:rFonts w:cs="Arial"/>
          <w:b/>
          <w:bCs/>
        </w:rPr>
        <w:t xml:space="preserve"> </w:t>
      </w:r>
    </w:p>
    <w:p w14:paraId="1A88C0C3" w14:textId="1B799139"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xml:space="preserve">, </w:t>
      </w:r>
      <w:r w:rsidR="004B0893">
        <w:rPr>
          <w:rFonts w:ascii="Arial" w:hAnsi="Arial" w:cs="Arial"/>
          <w:b/>
          <w:bCs/>
          <w:sz w:val="24"/>
        </w:rPr>
        <w:t>Nokia</w:t>
      </w:r>
      <w:r w:rsidR="003769BB" w:rsidRPr="00770FC0">
        <w:rPr>
          <w:rFonts w:ascii="Arial" w:hAnsi="Arial" w:cs="Arial"/>
          <w:b/>
          <w:bCs/>
          <w:sz w:val="24"/>
        </w:rPr>
        <w:t xml:space="preserve"> Shanghai Bell</w:t>
      </w:r>
      <w:r w:rsidR="003769BB">
        <w:rPr>
          <w:rFonts w:ascii="Arial" w:hAnsi="Arial" w:cs="Arial"/>
          <w:b/>
          <w:bCs/>
          <w:sz w:val="24"/>
        </w:rPr>
        <w:t xml:space="preserve"> </w:t>
      </w:r>
    </w:p>
    <w:p w14:paraId="2C424EAD" w14:textId="4DD84E55"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F41C9" w:rsidRPr="003F41C9">
        <w:rPr>
          <w:rFonts w:ascii="Arial" w:hAnsi="Arial" w:cs="Arial"/>
          <w:b/>
          <w:bCs/>
          <w:sz w:val="24"/>
        </w:rPr>
        <w:t>Remaining details on UL data channel design</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20A65E0C"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 xml:space="preserve"> </w:t>
      </w:r>
    </w:p>
    <w:p w14:paraId="3928A916"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4-symbol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sPUCCH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 xml:space="preserve"> </w:t>
      </w:r>
    </w:p>
    <w:p w14:paraId="67EB83A3" w14:textId="77777777" w:rsidR="005D272B" w:rsidRPr="005D272B" w:rsidRDefault="005D272B" w:rsidP="00DB761F">
      <w:pPr>
        <w:numPr>
          <w:ilvl w:val="1"/>
          <w:numId w:val="4"/>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4E944BFA" w14:textId="77777777" w:rsidR="0068080E" w:rsidRDefault="0068080E" w:rsidP="005D272B">
      <w:pPr>
        <w:spacing w:after="0"/>
        <w:ind w:left="284"/>
        <w:rPr>
          <w:color w:val="1F497D" w:themeColor="text2"/>
        </w:rPr>
      </w:pPr>
    </w:p>
    <w:p w14:paraId="0F2E464C" w14:textId="1ECA365D"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 xml:space="preserve">Specify support for a transmission duration based on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w:t>
      </w:r>
      <w:proofErr w:type="spellStart"/>
      <w:r w:rsidRPr="005D272B">
        <w:rPr>
          <w:color w:val="1F497D" w:themeColor="text2"/>
        </w:rPr>
        <w:t>sPUCCH</w:t>
      </w:r>
      <w:proofErr w:type="spellEnd"/>
    </w:p>
    <w:p w14:paraId="57CCD12D" w14:textId="77777777" w:rsidR="005D272B" w:rsidRPr="005D272B" w:rsidRDefault="005D272B" w:rsidP="00DB761F">
      <w:pPr>
        <w:numPr>
          <w:ilvl w:val="0"/>
          <w:numId w:val="4"/>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22E64274" w:rsid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 xml:space="preserve">Follow the recommendation made in [2] when specifying for support of transmission duration based on 2-symbol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4-symbol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and 1-slot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w:t>
      </w:r>
    </w:p>
    <w:p w14:paraId="76902CFC" w14:textId="77777777" w:rsidR="00376175" w:rsidRPr="005D272B" w:rsidRDefault="00376175" w:rsidP="005D272B">
      <w:pPr>
        <w:pStyle w:val="ListParagraph"/>
        <w:spacing w:after="0"/>
        <w:ind w:left="284"/>
        <w:rPr>
          <w:rFonts w:ascii="Times New Roman" w:eastAsia="SimSun" w:hAnsi="Times New Roman" w:cs="Times New Roman"/>
          <w:color w:val="1F497D" w:themeColor="text2"/>
          <w:sz w:val="20"/>
          <w:szCs w:val="20"/>
          <w:lang w:val="en-US"/>
        </w:rPr>
      </w:pPr>
    </w:p>
    <w:p w14:paraId="4F6696D0" w14:textId="5F5E4EA5" w:rsidR="0068080E" w:rsidRDefault="0068080E" w:rsidP="0068080E">
      <w:pPr>
        <w:jc w:val="both"/>
        <w:rPr>
          <w:sz w:val="22"/>
          <w:szCs w:val="22"/>
          <w:lang w:eastAsia="zh-CN"/>
        </w:rPr>
      </w:pPr>
      <w:r>
        <w:rPr>
          <w:sz w:val="22"/>
          <w:szCs w:val="22"/>
          <w:lang w:eastAsia="zh-CN"/>
        </w:rPr>
        <w:t>Regarding UL DMRS indication, the following was agreed at RAN1#89:</w:t>
      </w:r>
    </w:p>
    <w:p w14:paraId="2DB47923" w14:textId="77777777" w:rsidR="0068080E" w:rsidRDefault="0068080E" w:rsidP="0068080E">
      <w:pPr>
        <w:rPr>
          <w:rFonts w:eastAsia="MS Mincho"/>
          <w:iCs/>
          <w:lang w:eastAsia="ja-JP"/>
        </w:rPr>
      </w:pPr>
      <w:r>
        <w:rPr>
          <w:rFonts w:eastAsia="MS Mincho"/>
          <w:iCs/>
          <w:highlight w:val="green"/>
          <w:lang w:eastAsia="ja-JP"/>
        </w:rPr>
        <w:t>Agreement:</w:t>
      </w:r>
    </w:p>
    <w:p w14:paraId="7F9809CE" w14:textId="77777777" w:rsidR="0068080E" w:rsidRDefault="0068080E" w:rsidP="0068080E">
      <w:pPr>
        <w:rPr>
          <w:rFonts w:eastAsia="MS Mincho"/>
          <w:iCs/>
          <w:lang w:eastAsia="ja-JP"/>
        </w:rPr>
      </w:pPr>
      <w:r>
        <w:rPr>
          <w:rFonts w:eastAsia="MS Mincho"/>
          <w:iCs/>
          <w:lang w:eastAsia="ja-JP"/>
        </w:rPr>
        <w:t xml:space="preserve">In case of 2/3os in UL, the following DMRS placement can be indicated by an UL grant in </w:t>
      </w:r>
      <w:proofErr w:type="spellStart"/>
      <w:r>
        <w:rPr>
          <w:rFonts w:eastAsia="MS Mincho"/>
          <w:iCs/>
          <w:lang w:eastAsia="ja-JP"/>
        </w:rPr>
        <w:t>sTTI#n-x</w:t>
      </w:r>
      <w:proofErr w:type="spellEnd"/>
      <w:r>
        <w:rPr>
          <w:rFonts w:eastAsia="MS Mincho"/>
          <w:iCs/>
          <w:lang w:eastAsia="ja-JP"/>
        </w:rPr>
        <w:t xml:space="preserve"> which schedules </w:t>
      </w:r>
      <w:proofErr w:type="spellStart"/>
      <w:r>
        <w:rPr>
          <w:rFonts w:eastAsia="MS Mincho"/>
          <w:iCs/>
          <w:lang w:eastAsia="ja-JP"/>
        </w:rPr>
        <w:t>sPUSCH</w:t>
      </w:r>
      <w:proofErr w:type="spellEnd"/>
      <w:r>
        <w:rPr>
          <w:rFonts w:eastAsia="MS Mincho"/>
          <w:iCs/>
          <w:lang w:eastAsia="ja-JP"/>
        </w:rPr>
        <w:t xml:space="preserve"> in </w:t>
      </w:r>
      <w:proofErr w:type="spellStart"/>
      <w:r>
        <w:rPr>
          <w:rFonts w:eastAsia="MS Mincho"/>
          <w:iCs/>
          <w:lang w:eastAsia="ja-JP"/>
        </w:rPr>
        <w:t>sTTI</w:t>
      </w:r>
      <w:proofErr w:type="spellEnd"/>
      <w:r>
        <w:rPr>
          <w:rFonts w:eastAsia="MS Mincho"/>
          <w:iCs/>
          <w:lang w:eastAsia="ja-JP"/>
        </w:rPr>
        <w:t xml:space="preserve"> n, where x is processing time configured for a PUCCH group</w:t>
      </w:r>
    </w:p>
    <w:p w14:paraId="06BD18BA" w14:textId="77777777" w:rsidR="0068080E" w:rsidRDefault="0068080E" w:rsidP="0068080E">
      <w:pPr>
        <w:ind w:left="432" w:firstLine="720"/>
        <w:rPr>
          <w:rFonts w:ascii="Times" w:eastAsia="MS Mincho" w:hAnsi="Times"/>
          <w:iCs/>
          <w:szCs w:val="24"/>
          <w:lang w:val="en-GB" w:eastAsia="ja-JP"/>
        </w:rPr>
      </w:pPr>
      <w:r>
        <w:rPr>
          <w:rFonts w:eastAsia="MS Mincho"/>
          <w:iCs/>
          <w:lang w:eastAsia="ja-JP"/>
        </w:rPr>
        <w:t xml:space="preserve">Note: Other combinations are FFS. Note: | denotes the boundary of </w:t>
      </w:r>
      <w:proofErr w:type="spellStart"/>
      <w:r>
        <w:rPr>
          <w:rFonts w:eastAsia="MS Mincho"/>
          <w:iCs/>
          <w:lang w:eastAsia="ja-JP"/>
        </w:rPr>
        <w:t>sTTI</w:t>
      </w:r>
      <w:proofErr w:type="spellEnd"/>
      <w:r>
        <w:rPr>
          <w:rFonts w:eastAsia="MS Mincho"/>
          <w:iCs/>
          <w:lang w:eastAsia="ja-JP"/>
        </w:rPr>
        <w:t xml:space="preserve"> n</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68080E" w:rsidRPr="00D93343" w14:paraId="4DDEC53C" w14:textId="77777777" w:rsidTr="00763CCC">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F6A58D6" w14:textId="77777777" w:rsidR="0068080E" w:rsidRDefault="0068080E" w:rsidP="00763CCC">
            <w:pPr>
              <w:pStyle w:val="TAH"/>
              <w:spacing w:line="160" w:lineRule="exact"/>
              <w:rPr>
                <w:rFonts w:eastAsia="MS Mincho"/>
                <w:lang w:eastAsia="en-GB"/>
              </w:rPr>
            </w:pPr>
            <w:r>
              <w:rPr>
                <w:rFonts w:eastAsia="MS Mincho"/>
              </w:rPr>
              <w:t xml:space="preserve">DMRS position pattern indicated by a UL grant scheduling </w:t>
            </w:r>
            <w:proofErr w:type="spellStart"/>
            <w:r>
              <w:rPr>
                <w:rFonts w:eastAsia="MS Mincho"/>
              </w:rPr>
              <w:t>sPUSCH</w:t>
            </w:r>
            <w:proofErr w:type="spellEnd"/>
            <w:r>
              <w:rPr>
                <w:rFonts w:eastAsia="MS Mincho"/>
              </w:rPr>
              <w:t xml:space="preserve"> in </w:t>
            </w:r>
            <w:proofErr w:type="spellStart"/>
            <w:r>
              <w:rPr>
                <w:rFonts w:eastAsia="MS Mincho"/>
              </w:rPr>
              <w:t>sTTI</w:t>
            </w:r>
            <w:proofErr w:type="spellEnd"/>
            <w:r>
              <w:rPr>
                <w:rFonts w:eastAsia="MS Mincho"/>
              </w:rPr>
              <w:t xml:space="preserve"> n</w:t>
            </w:r>
          </w:p>
        </w:tc>
      </w:tr>
      <w:tr w:rsidR="0068080E" w14:paraId="6D2741C5" w14:textId="77777777" w:rsidTr="00763CCC">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641712D"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479FB825"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55683364"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98855E7"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E5438D7"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015533E"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5</w:t>
            </w:r>
          </w:p>
        </w:tc>
      </w:tr>
      <w:tr w:rsidR="0068080E" w14:paraId="7FC308EE" w14:textId="77777777" w:rsidTr="00763CCC">
        <w:trPr>
          <w:trHeight w:val="11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6131103"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R D </w:t>
            </w:r>
            <w:proofErr w:type="spellStart"/>
            <w:r>
              <w:rPr>
                <w:rFonts w:eastAsia="MS Mincho"/>
                <w:iCs/>
                <w:sz w:val="18"/>
                <w:lang w:eastAsia="ja-JP"/>
              </w:rPr>
              <w:t>D</w:t>
            </w:r>
            <w:proofErr w:type="spellEnd"/>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4807009"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E570233"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AFC6552"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FC7F24C"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4A74305"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R D </w:t>
            </w:r>
            <w:proofErr w:type="spellStart"/>
            <w:r>
              <w:rPr>
                <w:rFonts w:eastAsia="MS Mincho"/>
                <w:iCs/>
                <w:sz w:val="18"/>
                <w:lang w:eastAsia="ja-JP"/>
              </w:rPr>
              <w:t>D</w:t>
            </w:r>
            <w:proofErr w:type="spellEnd"/>
          </w:p>
        </w:tc>
      </w:tr>
      <w:tr w:rsidR="0068080E" w14:paraId="53C24BA8" w14:textId="77777777" w:rsidTr="00763CCC">
        <w:trPr>
          <w:trHeight w:val="16"/>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83A84CC"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R</w:t>
            </w: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8058D80" w14:textId="77777777" w:rsidR="0068080E" w:rsidRDefault="0068080E" w:rsidP="00763CCC">
            <w:pPr>
              <w:spacing w:after="0" w:line="160" w:lineRule="exact"/>
              <w:rPr>
                <w:rFonts w:eastAsia="MS Mincho"/>
                <w:iCs/>
                <w:sz w:val="18"/>
                <w:lang w:eastAsia="ja-JP"/>
              </w:rPr>
            </w:pPr>
            <w:r>
              <w:rPr>
                <w:rFonts w:eastAsia="MS Mincho"/>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8127066"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D </w:t>
            </w:r>
            <w:proofErr w:type="spellStart"/>
            <w:r>
              <w:rPr>
                <w:rFonts w:eastAsia="MS Mincho"/>
                <w:iCs/>
                <w:sz w:val="18"/>
                <w:lang w:eastAsia="ja-JP"/>
              </w:rPr>
              <w:t>D</w:t>
            </w:r>
            <w:proofErr w:type="spellEnd"/>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66EA723" w14:textId="77777777" w:rsidR="0068080E" w:rsidRDefault="0068080E" w:rsidP="00763CCC">
            <w:pPr>
              <w:spacing w:after="0" w:line="160" w:lineRule="exact"/>
              <w:rPr>
                <w:rFonts w:eastAsia="MS Mincho"/>
                <w:iCs/>
                <w:sz w:val="18"/>
                <w:lang w:eastAsia="ja-JP"/>
              </w:rPr>
            </w:pPr>
            <w:r>
              <w:rPr>
                <w:rFonts w:eastAsia="MS Mincho"/>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E0EB864" w14:textId="77777777" w:rsidR="0068080E" w:rsidRDefault="0068080E" w:rsidP="00763CCC">
            <w:pPr>
              <w:spacing w:after="0" w:line="160" w:lineRule="exact"/>
              <w:rPr>
                <w:rFonts w:eastAsia="MS Mincho"/>
                <w:iCs/>
                <w:sz w:val="18"/>
                <w:lang w:eastAsia="ja-JP"/>
              </w:rPr>
            </w:pPr>
            <w:r>
              <w:rPr>
                <w:rFonts w:eastAsia="MS Mincho"/>
                <w:iCs/>
                <w:sz w:val="18"/>
                <w:lang w:eastAsia="ja-JP"/>
              </w:rPr>
              <w:t>D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5C4A387" w14:textId="77777777" w:rsidR="0068080E" w:rsidRDefault="0068080E" w:rsidP="00763CCC">
            <w:pPr>
              <w:rPr>
                <w:rFonts w:eastAsia="MS Mincho"/>
                <w:iCs/>
                <w:sz w:val="18"/>
                <w:lang w:eastAsia="ja-JP"/>
              </w:rPr>
            </w:pPr>
          </w:p>
        </w:tc>
      </w:tr>
      <w:tr w:rsidR="0068080E" w14:paraId="701C1E2C" w14:textId="77777777" w:rsidTr="00763CCC">
        <w:trPr>
          <w:trHeight w:val="19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5FDD4F29" w14:textId="77777777" w:rsidR="0068080E" w:rsidRDefault="0068080E" w:rsidP="00763CCC">
            <w:pPr>
              <w:overflowPunct/>
              <w:autoSpaceDE/>
              <w:autoSpaceDN/>
              <w:adjustRightInd/>
              <w:spacing w:after="0"/>
              <w:rPr>
                <w:rFonts w:ascii="CG Times (WN)" w:hAnsi="CG Times (WN)"/>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832BDA6"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5DA25668" w14:textId="77777777" w:rsidR="0068080E" w:rsidRDefault="0068080E" w:rsidP="00763CCC">
            <w:pPr>
              <w:rPr>
                <w:rFonts w:ascii="Times" w:eastAsia="MS Mincho" w:hAnsi="Times"/>
                <w:iCs/>
                <w:sz w:val="18"/>
                <w:szCs w:val="24"/>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7D9AA19"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45F6483"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D </w:t>
            </w:r>
            <w:proofErr w:type="spellStart"/>
            <w:r>
              <w:rPr>
                <w:rFonts w:eastAsia="MS Mincho"/>
                <w:iCs/>
                <w:sz w:val="18"/>
                <w:lang w:eastAsia="ja-JP"/>
              </w:rPr>
              <w:t>D</w:t>
            </w:r>
            <w:proofErr w:type="spellEnd"/>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A9FD0DA" w14:textId="77777777" w:rsidR="0068080E" w:rsidRDefault="0068080E" w:rsidP="00763CCC">
            <w:pPr>
              <w:rPr>
                <w:rFonts w:eastAsia="MS Mincho"/>
                <w:iCs/>
                <w:sz w:val="18"/>
                <w:lang w:eastAsia="ja-JP"/>
              </w:rPr>
            </w:pPr>
          </w:p>
        </w:tc>
      </w:tr>
      <w:tr w:rsidR="0068080E" w14:paraId="6C745346" w14:textId="77777777" w:rsidTr="00763CCC">
        <w:trPr>
          <w:trHeight w:val="131"/>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1BE7C2B" w14:textId="77777777" w:rsidR="0068080E" w:rsidRDefault="0068080E" w:rsidP="00763CCC">
            <w:pPr>
              <w:overflowPunct/>
              <w:autoSpaceDE/>
              <w:autoSpaceDN/>
              <w:adjustRightInd/>
              <w:spacing w:after="0"/>
              <w:rPr>
                <w:rFonts w:ascii="CG Times (WN)" w:hAnsi="CG Times (WN)"/>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3AE2C9B"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BF1E584" w14:textId="77777777" w:rsidR="0068080E" w:rsidRDefault="0068080E" w:rsidP="00763CCC">
            <w:pPr>
              <w:rPr>
                <w:rFonts w:ascii="Times" w:eastAsia="MS Mincho" w:hAnsi="Times"/>
                <w:iCs/>
                <w:sz w:val="18"/>
                <w:szCs w:val="24"/>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9FED40F" w14:textId="77777777" w:rsidR="0068080E" w:rsidRDefault="0068080E" w:rsidP="00763CCC">
            <w:pPr>
              <w:overflowPunct/>
              <w:autoSpaceDE/>
              <w:autoSpaceDN/>
              <w:adjustRightInd/>
              <w:spacing w:after="0"/>
              <w:rPr>
                <w:rFonts w:ascii="CG Times (WN)" w:hAnsi="CG Times (WN)"/>
                <w:lang w:val="fi-FI" w:eastAsia="fi-FI"/>
              </w:rPr>
            </w:pP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01A0935"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1E01436" w14:textId="77777777" w:rsidR="0068080E" w:rsidRDefault="0068080E" w:rsidP="00763CCC">
            <w:pPr>
              <w:rPr>
                <w:rFonts w:ascii="Times" w:eastAsia="MS Mincho" w:hAnsi="Times"/>
                <w:iCs/>
                <w:sz w:val="18"/>
                <w:szCs w:val="24"/>
                <w:lang w:eastAsia="ja-JP"/>
              </w:rPr>
            </w:pPr>
          </w:p>
        </w:tc>
      </w:tr>
    </w:tbl>
    <w:p w14:paraId="56FFDD54" w14:textId="77777777" w:rsidR="0068080E" w:rsidRPr="0068080E" w:rsidRDefault="0068080E" w:rsidP="0068080E">
      <w:pPr>
        <w:overflowPunct/>
        <w:autoSpaceDE/>
        <w:autoSpaceDN/>
        <w:adjustRightInd/>
        <w:spacing w:after="0"/>
        <w:textAlignment w:val="auto"/>
        <w:rPr>
          <w:rFonts w:eastAsia="MS Mincho"/>
          <w:iCs/>
          <w:lang w:eastAsia="ja-JP"/>
        </w:rPr>
      </w:pPr>
    </w:p>
    <w:p w14:paraId="5978CE22" w14:textId="0FC5E5B2"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555A2B">
        <w:rPr>
          <w:sz w:val="22"/>
          <w:szCs w:val="22"/>
          <w:lang w:eastAsia="zh-CN"/>
        </w:rPr>
        <w:t xml:space="preserve">remaining issues related to UL data channel design, including </w:t>
      </w:r>
      <w:r w:rsidR="0033488B">
        <w:rPr>
          <w:sz w:val="22"/>
          <w:szCs w:val="22"/>
          <w:lang w:eastAsia="zh-CN"/>
        </w:rPr>
        <w:t xml:space="preserve">uplink DMRS </w:t>
      </w:r>
      <w:r w:rsidR="0068080E">
        <w:rPr>
          <w:sz w:val="22"/>
          <w:szCs w:val="22"/>
          <w:lang w:eastAsia="zh-CN"/>
        </w:rPr>
        <w:t>indication</w:t>
      </w:r>
      <w:r w:rsidR="00E730BA">
        <w:rPr>
          <w:sz w:val="22"/>
          <w:szCs w:val="22"/>
          <w:lang w:eastAsia="zh-CN"/>
        </w:rPr>
        <w:t>.</w:t>
      </w:r>
      <w:r w:rsidR="00555A2B">
        <w:rPr>
          <w:sz w:val="22"/>
          <w:szCs w:val="22"/>
          <w:lang w:eastAsia="zh-CN"/>
        </w:rPr>
        <w:t xml:space="preserve"> </w:t>
      </w:r>
    </w:p>
    <w:p w14:paraId="649D82BE" w14:textId="45AF27FD" w:rsidR="0068080E" w:rsidRPr="00AD49F2" w:rsidRDefault="00D244ED" w:rsidP="0068080E">
      <w:pPr>
        <w:pStyle w:val="Heading1"/>
        <w:rPr>
          <w:rFonts w:cs="Arial"/>
          <w:lang w:eastAsia="zh-CN"/>
        </w:rPr>
      </w:pPr>
      <w:r>
        <w:rPr>
          <w:rFonts w:cs="Arial"/>
          <w:lang w:eastAsia="zh-CN"/>
        </w:rPr>
        <w:lastRenderedPageBreak/>
        <w:t>2</w:t>
      </w:r>
      <w:r w:rsidR="0068080E" w:rsidRPr="00387BBC">
        <w:rPr>
          <w:rFonts w:cs="Arial"/>
          <w:lang w:eastAsia="zh-CN"/>
        </w:rPr>
        <w:t xml:space="preserve">. </w:t>
      </w:r>
      <w:r w:rsidR="0068080E">
        <w:rPr>
          <w:rFonts w:cs="Arial"/>
          <w:lang w:eastAsia="zh-CN"/>
        </w:rPr>
        <w:t>UL DMRS Indication</w:t>
      </w:r>
    </w:p>
    <w:p w14:paraId="5477A21E" w14:textId="77777777" w:rsidR="0068080E" w:rsidRDefault="0068080E" w:rsidP="0068080E">
      <w:pPr>
        <w:jc w:val="both"/>
        <w:rPr>
          <w:bCs/>
          <w:sz w:val="22"/>
          <w:szCs w:val="22"/>
          <w:lang w:val="en-GB"/>
        </w:rPr>
      </w:pPr>
      <w:r>
        <w:rPr>
          <w:bCs/>
          <w:sz w:val="22"/>
          <w:szCs w:val="22"/>
          <w:lang w:val="en-GB"/>
        </w:rPr>
        <w:t>As mentioned in Section 1, a few UL DMRS signalling combinations were agreed at RAN1#89. On the other hand, the discussion was not conclusive with respect to a few other possible data and DMRS symbol combinations. In the following we discuss the remaining aspects of UL DMRS indication, and provide the reasoning for a few additional combinations.</w:t>
      </w:r>
    </w:p>
    <w:p w14:paraId="0C934061" w14:textId="77777777" w:rsidR="0068080E" w:rsidRDefault="0068080E" w:rsidP="0068080E">
      <w:pPr>
        <w:jc w:val="both"/>
        <w:rPr>
          <w:bCs/>
          <w:sz w:val="22"/>
          <w:szCs w:val="22"/>
          <w:lang w:val="en-GB"/>
        </w:rPr>
      </w:pPr>
      <w:r>
        <w:rPr>
          <w:bCs/>
          <w:sz w:val="22"/>
          <w:szCs w:val="22"/>
          <w:lang w:val="en-GB"/>
        </w:rPr>
        <w:t xml:space="preserve">One of the main design criteria is to enable scheduling of two data symbols in any </w:t>
      </w:r>
      <w:proofErr w:type="spellStart"/>
      <w:r>
        <w:rPr>
          <w:bCs/>
          <w:sz w:val="22"/>
          <w:szCs w:val="22"/>
          <w:lang w:val="en-GB"/>
        </w:rPr>
        <w:t>sTTI</w:t>
      </w:r>
      <w:proofErr w:type="spellEnd"/>
      <w:r>
        <w:rPr>
          <w:bCs/>
          <w:sz w:val="22"/>
          <w:szCs w:val="22"/>
          <w:lang w:val="en-GB"/>
        </w:rPr>
        <w:t xml:space="preserve"> as often as possible. This is obviously beneficial as it allows for maximizing throughput. We note that with the currently agreed combinations, it is not practical to schedule sTTI#1 and sTTI#2 back to back such that both would have two data symbols. In order to overcome this limitation, we see that including an option of scheduling DMRS-only in sTTI#0 would be beneficial. </w:t>
      </w:r>
    </w:p>
    <w:p w14:paraId="081976CC" w14:textId="426B7022" w:rsidR="0068080E" w:rsidRDefault="0068080E" w:rsidP="0068080E">
      <w:pPr>
        <w:jc w:val="both"/>
        <w:rPr>
          <w:b/>
          <w:bCs/>
          <w:sz w:val="22"/>
          <w:szCs w:val="22"/>
          <w:lang w:val="en-GB"/>
        </w:rPr>
      </w:pPr>
      <w:r>
        <w:rPr>
          <w:b/>
          <w:bCs/>
          <w:sz w:val="22"/>
          <w:szCs w:val="22"/>
          <w:lang w:val="en-GB"/>
        </w:rPr>
        <w:t xml:space="preserve">Observation #1: </w:t>
      </w:r>
      <w:r w:rsidRPr="0068080E">
        <w:rPr>
          <w:b/>
          <w:bCs/>
          <w:i/>
          <w:sz w:val="22"/>
          <w:szCs w:val="22"/>
          <w:lang w:val="en-GB"/>
        </w:rPr>
        <w:t>Including an option of scheduling DMRS-only in sTTI#0 facilitates full-</w:t>
      </w:r>
      <w:proofErr w:type="spellStart"/>
      <w:r w:rsidRPr="0068080E">
        <w:rPr>
          <w:b/>
          <w:bCs/>
          <w:i/>
          <w:sz w:val="22"/>
          <w:szCs w:val="22"/>
          <w:lang w:val="en-GB"/>
        </w:rPr>
        <w:t>drate</w:t>
      </w:r>
      <w:proofErr w:type="spellEnd"/>
      <w:r w:rsidRPr="0068080E">
        <w:rPr>
          <w:b/>
          <w:bCs/>
          <w:i/>
          <w:sz w:val="22"/>
          <w:szCs w:val="22"/>
          <w:lang w:val="en-GB"/>
        </w:rPr>
        <w:t xml:space="preserve"> data transmission in </w:t>
      </w:r>
      <w:proofErr w:type="spellStart"/>
      <w:r w:rsidRPr="0068080E">
        <w:rPr>
          <w:b/>
          <w:bCs/>
          <w:i/>
          <w:sz w:val="22"/>
          <w:szCs w:val="22"/>
          <w:lang w:val="en-GB"/>
        </w:rPr>
        <w:t>sTTIs</w:t>
      </w:r>
      <w:proofErr w:type="spellEnd"/>
      <w:r w:rsidRPr="0068080E">
        <w:rPr>
          <w:b/>
          <w:bCs/>
          <w:i/>
          <w:sz w:val="22"/>
          <w:szCs w:val="22"/>
          <w:lang w:val="en-GB"/>
        </w:rPr>
        <w:t xml:space="preserve"> #1 and #2.</w:t>
      </w:r>
    </w:p>
    <w:p w14:paraId="53EF345E" w14:textId="77777777" w:rsidR="0068080E" w:rsidRDefault="0068080E" w:rsidP="0068080E">
      <w:pPr>
        <w:jc w:val="both"/>
        <w:rPr>
          <w:bCs/>
          <w:sz w:val="22"/>
          <w:szCs w:val="22"/>
          <w:lang w:val="en-GB"/>
        </w:rPr>
      </w:pPr>
      <w:r>
        <w:rPr>
          <w:bCs/>
          <w:sz w:val="22"/>
          <w:szCs w:val="22"/>
          <w:lang w:val="en-GB"/>
        </w:rPr>
        <w:t xml:space="preserve">Furthermore, in RAN1#89 it was agreed to support a combination D </w:t>
      </w:r>
      <w:proofErr w:type="spellStart"/>
      <w:r>
        <w:rPr>
          <w:bCs/>
          <w:sz w:val="22"/>
          <w:szCs w:val="22"/>
          <w:lang w:val="en-GB"/>
        </w:rPr>
        <w:t>D</w:t>
      </w:r>
      <w:proofErr w:type="spellEnd"/>
      <w:r>
        <w:rPr>
          <w:bCs/>
          <w:sz w:val="22"/>
          <w:szCs w:val="22"/>
          <w:lang w:val="en-GB"/>
        </w:rPr>
        <w:t xml:space="preserve"> | R in </w:t>
      </w:r>
      <w:proofErr w:type="spellStart"/>
      <w:r>
        <w:rPr>
          <w:bCs/>
          <w:sz w:val="22"/>
          <w:szCs w:val="22"/>
          <w:lang w:val="en-GB"/>
        </w:rPr>
        <w:t>sTTIs</w:t>
      </w:r>
      <w:proofErr w:type="spellEnd"/>
      <w:r>
        <w:rPr>
          <w:bCs/>
          <w:sz w:val="22"/>
          <w:szCs w:val="22"/>
          <w:lang w:val="en-GB"/>
        </w:rPr>
        <w:t xml:space="preserve"> #1, #3, and #4. The motivation relates to robustness in DMRS sharing; even if the UE misses the DCI scheduling a latter </w:t>
      </w:r>
      <w:proofErr w:type="spellStart"/>
      <w:r>
        <w:rPr>
          <w:bCs/>
          <w:sz w:val="22"/>
          <w:szCs w:val="22"/>
          <w:lang w:val="en-GB"/>
        </w:rPr>
        <w:t>sTTI</w:t>
      </w:r>
      <w:proofErr w:type="spellEnd"/>
      <w:r>
        <w:rPr>
          <w:bCs/>
          <w:sz w:val="22"/>
          <w:szCs w:val="22"/>
          <w:lang w:val="en-GB"/>
        </w:rPr>
        <w:t xml:space="preserve">, the DMRS would transmitted and the </w:t>
      </w:r>
      <w:proofErr w:type="spellStart"/>
      <w:r>
        <w:rPr>
          <w:bCs/>
          <w:sz w:val="22"/>
          <w:szCs w:val="22"/>
          <w:lang w:val="en-GB"/>
        </w:rPr>
        <w:t>eNodeB</w:t>
      </w:r>
      <w:proofErr w:type="spellEnd"/>
      <w:r>
        <w:rPr>
          <w:bCs/>
          <w:sz w:val="22"/>
          <w:szCs w:val="22"/>
          <w:lang w:val="en-GB"/>
        </w:rPr>
        <w:t xml:space="preserve"> could successfully decode the data. We see no reason to prevent this kind of operation also between </w:t>
      </w:r>
      <w:proofErr w:type="spellStart"/>
      <w:r>
        <w:rPr>
          <w:bCs/>
          <w:sz w:val="22"/>
          <w:szCs w:val="22"/>
          <w:lang w:val="en-GB"/>
        </w:rPr>
        <w:t>sTTIs</w:t>
      </w:r>
      <w:proofErr w:type="spellEnd"/>
      <w:r>
        <w:rPr>
          <w:bCs/>
          <w:sz w:val="22"/>
          <w:szCs w:val="22"/>
          <w:lang w:val="en-GB"/>
        </w:rPr>
        <w:t xml:space="preserve"> #2 and #3, and there for see that combination D </w:t>
      </w:r>
      <w:proofErr w:type="spellStart"/>
      <w:r>
        <w:rPr>
          <w:bCs/>
          <w:sz w:val="22"/>
          <w:szCs w:val="22"/>
          <w:lang w:val="en-GB"/>
        </w:rPr>
        <w:t>D</w:t>
      </w:r>
      <w:proofErr w:type="spellEnd"/>
      <w:r>
        <w:rPr>
          <w:bCs/>
          <w:sz w:val="22"/>
          <w:szCs w:val="22"/>
          <w:lang w:val="en-GB"/>
        </w:rPr>
        <w:t xml:space="preserve"> | R should also be supported in sTTI#2.</w:t>
      </w:r>
    </w:p>
    <w:p w14:paraId="1AB8E633" w14:textId="3B92715E" w:rsidR="0068080E" w:rsidRDefault="0068080E" w:rsidP="0068080E">
      <w:pPr>
        <w:jc w:val="both"/>
        <w:rPr>
          <w:b/>
          <w:bCs/>
          <w:sz w:val="22"/>
          <w:szCs w:val="22"/>
        </w:rPr>
      </w:pPr>
      <w:r>
        <w:rPr>
          <w:b/>
          <w:bCs/>
          <w:sz w:val="22"/>
          <w:szCs w:val="22"/>
          <w:lang w:val="en-GB"/>
        </w:rPr>
        <w:t xml:space="preserve">Observation #2: </w:t>
      </w:r>
      <w:r w:rsidRPr="0068080E">
        <w:rPr>
          <w:b/>
          <w:bCs/>
          <w:i/>
          <w:sz w:val="22"/>
          <w:szCs w:val="22"/>
          <w:lang w:val="en-GB"/>
        </w:rPr>
        <w:t xml:space="preserve">Combination D </w:t>
      </w:r>
      <w:proofErr w:type="spellStart"/>
      <w:r w:rsidRPr="0068080E">
        <w:rPr>
          <w:b/>
          <w:bCs/>
          <w:i/>
          <w:sz w:val="22"/>
          <w:szCs w:val="22"/>
          <w:lang w:val="en-GB"/>
        </w:rPr>
        <w:t>D</w:t>
      </w:r>
      <w:proofErr w:type="spellEnd"/>
      <w:r w:rsidRPr="0068080E">
        <w:rPr>
          <w:b/>
          <w:bCs/>
          <w:i/>
          <w:sz w:val="22"/>
          <w:szCs w:val="22"/>
          <w:lang w:val="en-GB"/>
        </w:rPr>
        <w:t xml:space="preserve"> | R is also beneficial in sTTI#2, as it allows for reliable DMRS sharing between sTTI#2 and </w:t>
      </w:r>
      <w:proofErr w:type="spellStart"/>
      <w:r w:rsidRPr="0068080E">
        <w:rPr>
          <w:b/>
          <w:bCs/>
          <w:i/>
          <w:sz w:val="22"/>
          <w:szCs w:val="22"/>
          <w:lang w:val="en-GB"/>
        </w:rPr>
        <w:t>sTTI</w:t>
      </w:r>
      <w:proofErr w:type="spellEnd"/>
      <w:r w:rsidRPr="0068080E">
        <w:rPr>
          <w:b/>
          <w:bCs/>
          <w:i/>
          <w:sz w:val="22"/>
          <w:szCs w:val="22"/>
          <w:lang w:val="en-GB"/>
        </w:rPr>
        <w:t xml:space="preserve"> #3.</w:t>
      </w:r>
    </w:p>
    <w:p w14:paraId="4263E328" w14:textId="77777777" w:rsidR="0068080E" w:rsidRDefault="0068080E" w:rsidP="0068080E">
      <w:pPr>
        <w:jc w:val="both"/>
        <w:rPr>
          <w:bCs/>
          <w:sz w:val="22"/>
          <w:szCs w:val="22"/>
        </w:rPr>
      </w:pPr>
      <w:r>
        <w:rPr>
          <w:bCs/>
          <w:sz w:val="22"/>
          <w:szCs w:val="22"/>
        </w:rPr>
        <w:t xml:space="preserve">As for sTTI#2, the one additional spare code point could be used for indicating D R, or alternatively _ R to allow for DMRS sharing </w:t>
      </w:r>
      <w:r>
        <w:rPr>
          <w:bCs/>
          <w:sz w:val="22"/>
          <w:szCs w:val="22"/>
          <w:lang w:val="en-GB"/>
        </w:rPr>
        <w:t xml:space="preserve">between sTTI#2 and </w:t>
      </w:r>
      <w:proofErr w:type="spellStart"/>
      <w:r>
        <w:rPr>
          <w:bCs/>
          <w:sz w:val="22"/>
          <w:szCs w:val="22"/>
          <w:lang w:val="en-GB"/>
        </w:rPr>
        <w:t>sTTI</w:t>
      </w:r>
      <w:proofErr w:type="spellEnd"/>
      <w:r>
        <w:rPr>
          <w:bCs/>
          <w:sz w:val="22"/>
          <w:szCs w:val="22"/>
          <w:lang w:val="en-GB"/>
        </w:rPr>
        <w:t xml:space="preserve"> #3</w:t>
      </w:r>
      <w:r>
        <w:rPr>
          <w:bCs/>
          <w:sz w:val="22"/>
          <w:szCs w:val="22"/>
        </w:rPr>
        <w:t xml:space="preserve">. Correspondingly, sTTI3 should also support the option D </w:t>
      </w:r>
      <w:proofErr w:type="spellStart"/>
      <w:r>
        <w:rPr>
          <w:bCs/>
          <w:sz w:val="22"/>
          <w:szCs w:val="22"/>
        </w:rPr>
        <w:t>D</w:t>
      </w:r>
      <w:proofErr w:type="spellEnd"/>
      <w:r>
        <w:rPr>
          <w:bCs/>
          <w:sz w:val="22"/>
          <w:szCs w:val="22"/>
        </w:rPr>
        <w:t xml:space="preserve">.  </w:t>
      </w:r>
    </w:p>
    <w:p w14:paraId="0D0E4AF4" w14:textId="77777777" w:rsidR="0068080E" w:rsidRDefault="0068080E" w:rsidP="0068080E">
      <w:pPr>
        <w:jc w:val="both"/>
        <w:rPr>
          <w:bCs/>
          <w:sz w:val="22"/>
          <w:szCs w:val="22"/>
        </w:rPr>
      </w:pPr>
      <w:r>
        <w:rPr>
          <w:bCs/>
          <w:sz w:val="22"/>
          <w:szCs w:val="22"/>
        </w:rPr>
        <w:t xml:space="preserve">Finally, for sTTI#5, we see that the option D </w:t>
      </w:r>
      <w:proofErr w:type="spellStart"/>
      <w:r>
        <w:rPr>
          <w:bCs/>
          <w:sz w:val="22"/>
          <w:szCs w:val="22"/>
        </w:rPr>
        <w:t>D</w:t>
      </w:r>
      <w:proofErr w:type="spellEnd"/>
      <w:r>
        <w:rPr>
          <w:bCs/>
          <w:sz w:val="22"/>
          <w:szCs w:val="22"/>
        </w:rPr>
        <w:t xml:space="preserve"> needs to be supported to allow for full-rate transmission when SRS are transmitted. Moreover, we see no need to avoid transmission of data or RS in every cell-specific SRS symbol; instead the UE could simply follow the data and DMRS indication, and depending on the </w:t>
      </w:r>
      <w:proofErr w:type="spellStart"/>
      <w:r>
        <w:rPr>
          <w:bCs/>
          <w:sz w:val="22"/>
          <w:szCs w:val="22"/>
        </w:rPr>
        <w:t>eNodeB’s</w:t>
      </w:r>
      <w:proofErr w:type="spellEnd"/>
      <w:r>
        <w:rPr>
          <w:bCs/>
          <w:sz w:val="22"/>
          <w:szCs w:val="22"/>
        </w:rPr>
        <w:t xml:space="preserve"> indication possibly also transmit data or RS in the cell-specific SRS symbol if the </w:t>
      </w:r>
      <w:proofErr w:type="spellStart"/>
      <w:r>
        <w:rPr>
          <w:bCs/>
          <w:sz w:val="22"/>
          <w:szCs w:val="22"/>
        </w:rPr>
        <w:t>eNodeB</w:t>
      </w:r>
      <w:proofErr w:type="spellEnd"/>
      <w:r>
        <w:rPr>
          <w:bCs/>
          <w:sz w:val="22"/>
          <w:szCs w:val="22"/>
        </w:rPr>
        <w:t xml:space="preserve"> so decides (e.g. when certain part of the cell-specific SRS symbol is unoccupied. On the other hand, if the </w:t>
      </w:r>
      <w:proofErr w:type="spellStart"/>
      <w:r>
        <w:rPr>
          <w:bCs/>
          <w:sz w:val="22"/>
          <w:szCs w:val="22"/>
        </w:rPr>
        <w:t>eNodeB</w:t>
      </w:r>
      <w:proofErr w:type="spellEnd"/>
      <w:r>
        <w:rPr>
          <w:bCs/>
          <w:sz w:val="22"/>
          <w:szCs w:val="22"/>
        </w:rPr>
        <w:t xml:space="preserve"> wants for multiplex data and/or UL DMRS with SRS in sTTI#5, it can be done by indicating either D </w:t>
      </w:r>
      <w:proofErr w:type="spellStart"/>
      <w:r>
        <w:rPr>
          <w:bCs/>
          <w:sz w:val="22"/>
          <w:szCs w:val="22"/>
        </w:rPr>
        <w:t>D</w:t>
      </w:r>
      <w:proofErr w:type="spellEnd"/>
      <w:r>
        <w:rPr>
          <w:bCs/>
          <w:sz w:val="22"/>
          <w:szCs w:val="22"/>
        </w:rPr>
        <w:t xml:space="preserve"> or R D, and the UE transmits the SRS (if configured or triggered) in the last symbols of the </w:t>
      </w:r>
      <w:proofErr w:type="spellStart"/>
      <w:r>
        <w:rPr>
          <w:bCs/>
          <w:sz w:val="22"/>
          <w:szCs w:val="22"/>
        </w:rPr>
        <w:t>sTTI</w:t>
      </w:r>
      <w:proofErr w:type="spellEnd"/>
      <w:r>
        <w:rPr>
          <w:bCs/>
          <w:sz w:val="22"/>
          <w:szCs w:val="22"/>
        </w:rPr>
        <w:t xml:space="preserve">. </w:t>
      </w:r>
    </w:p>
    <w:p w14:paraId="785E28D0" w14:textId="24ED8C75" w:rsidR="0068080E" w:rsidRDefault="0068080E" w:rsidP="0068080E">
      <w:pPr>
        <w:jc w:val="both"/>
        <w:rPr>
          <w:b/>
          <w:bCs/>
          <w:sz w:val="22"/>
          <w:szCs w:val="22"/>
          <w:lang w:val="en-GB"/>
        </w:rPr>
      </w:pPr>
      <w:r>
        <w:rPr>
          <w:b/>
          <w:bCs/>
          <w:sz w:val="22"/>
          <w:szCs w:val="22"/>
          <w:lang w:val="en-GB"/>
        </w:rPr>
        <w:t xml:space="preserve">Observation #3: </w:t>
      </w:r>
      <w:r w:rsidRPr="0068080E">
        <w:rPr>
          <w:b/>
          <w:bCs/>
          <w:i/>
          <w:sz w:val="22"/>
          <w:szCs w:val="22"/>
          <w:lang w:val="en-GB"/>
        </w:rPr>
        <w:t xml:space="preserve">There is no need to preclude data or DMRS transmission in cell-specific SRS subframes. Instead, the UE can directly follow the </w:t>
      </w:r>
      <w:proofErr w:type="spellStart"/>
      <w:r w:rsidRPr="0068080E">
        <w:rPr>
          <w:b/>
          <w:bCs/>
          <w:i/>
          <w:sz w:val="22"/>
          <w:szCs w:val="22"/>
          <w:lang w:val="en-GB"/>
        </w:rPr>
        <w:t>eNodeB’s</w:t>
      </w:r>
      <w:proofErr w:type="spellEnd"/>
      <w:r w:rsidRPr="0068080E">
        <w:rPr>
          <w:b/>
          <w:bCs/>
          <w:i/>
          <w:sz w:val="22"/>
          <w:szCs w:val="22"/>
          <w:lang w:val="en-GB"/>
        </w:rPr>
        <w:t xml:space="preserve"> indication.</w:t>
      </w:r>
      <w:r>
        <w:rPr>
          <w:b/>
          <w:bCs/>
          <w:sz w:val="22"/>
          <w:szCs w:val="22"/>
          <w:lang w:val="en-GB"/>
        </w:rPr>
        <w:t xml:space="preserve"> </w:t>
      </w:r>
    </w:p>
    <w:p w14:paraId="4F5099EA" w14:textId="77777777" w:rsidR="0068080E" w:rsidRDefault="0068080E" w:rsidP="0068080E">
      <w:pPr>
        <w:jc w:val="both"/>
        <w:rPr>
          <w:bCs/>
          <w:sz w:val="22"/>
          <w:szCs w:val="22"/>
          <w:lang w:val="en-GB"/>
        </w:rPr>
      </w:pPr>
      <w:r>
        <w:rPr>
          <w:bCs/>
          <w:sz w:val="22"/>
          <w:szCs w:val="22"/>
          <w:lang w:val="en-GB"/>
        </w:rPr>
        <w:t xml:space="preserve">As a conclusion, we propose to adopt the 2/3-symbol </w:t>
      </w:r>
      <w:proofErr w:type="spellStart"/>
      <w:r>
        <w:rPr>
          <w:bCs/>
          <w:sz w:val="22"/>
          <w:szCs w:val="22"/>
          <w:lang w:val="en-GB"/>
        </w:rPr>
        <w:t>sTTI</w:t>
      </w:r>
      <w:proofErr w:type="spellEnd"/>
      <w:r>
        <w:rPr>
          <w:bCs/>
          <w:sz w:val="22"/>
          <w:szCs w:val="22"/>
          <w:lang w:val="en-GB"/>
        </w:rPr>
        <w:t xml:space="preserve"> data and DMRS signalling combinations in Table 2.</w:t>
      </w:r>
    </w:p>
    <w:p w14:paraId="622D84A4" w14:textId="7F489BD1" w:rsidR="0068080E" w:rsidRDefault="0068080E" w:rsidP="0068080E">
      <w:pPr>
        <w:jc w:val="both"/>
        <w:rPr>
          <w:b/>
          <w:bCs/>
          <w:sz w:val="22"/>
          <w:szCs w:val="22"/>
          <w:lang w:val="en-GB"/>
        </w:rPr>
      </w:pPr>
      <w:r>
        <w:rPr>
          <w:b/>
          <w:bCs/>
          <w:sz w:val="22"/>
          <w:szCs w:val="22"/>
          <w:lang w:val="en-GB"/>
        </w:rPr>
        <w:t>Proposal #</w:t>
      </w:r>
      <w:r w:rsidR="00D244ED">
        <w:rPr>
          <w:b/>
          <w:bCs/>
          <w:sz w:val="22"/>
          <w:szCs w:val="22"/>
          <w:lang w:val="en-GB"/>
        </w:rPr>
        <w:t>1</w:t>
      </w:r>
      <w:r>
        <w:rPr>
          <w:b/>
          <w:bCs/>
          <w:sz w:val="22"/>
          <w:szCs w:val="22"/>
          <w:lang w:val="en-GB"/>
        </w:rPr>
        <w:t xml:space="preserve">: </w:t>
      </w:r>
      <w:r w:rsidRPr="0068080E">
        <w:rPr>
          <w:b/>
          <w:bCs/>
          <w:i/>
          <w:sz w:val="22"/>
          <w:szCs w:val="22"/>
          <w:lang w:val="en-GB"/>
        </w:rPr>
        <w:t xml:space="preserve">Adopt the Table </w:t>
      </w:r>
      <w:r w:rsidR="003977EF">
        <w:rPr>
          <w:b/>
          <w:bCs/>
          <w:i/>
          <w:sz w:val="22"/>
          <w:szCs w:val="22"/>
          <w:lang w:val="en-GB"/>
        </w:rPr>
        <w:t>1</w:t>
      </w:r>
      <w:r w:rsidRPr="0068080E">
        <w:rPr>
          <w:b/>
          <w:bCs/>
          <w:i/>
          <w:sz w:val="22"/>
          <w:szCs w:val="22"/>
          <w:lang w:val="en-GB"/>
        </w:rPr>
        <w:t xml:space="preserve"> (below) as the data and DMRS combinations for 2/3-symbol </w:t>
      </w:r>
      <w:proofErr w:type="spellStart"/>
      <w:r w:rsidRPr="0068080E">
        <w:rPr>
          <w:b/>
          <w:bCs/>
          <w:i/>
          <w:sz w:val="22"/>
          <w:szCs w:val="22"/>
          <w:lang w:val="en-GB"/>
        </w:rPr>
        <w:t>sTTIs</w:t>
      </w:r>
      <w:proofErr w:type="spellEnd"/>
      <w:r>
        <w:rPr>
          <w:b/>
          <w:bCs/>
          <w:sz w:val="22"/>
          <w:szCs w:val="22"/>
          <w:lang w:val="en-GB"/>
        </w:rPr>
        <w:t>.</w:t>
      </w:r>
    </w:p>
    <w:p w14:paraId="63428721" w14:textId="27198C48" w:rsidR="00643F4A" w:rsidRDefault="00643F4A" w:rsidP="00643F4A">
      <w:pPr>
        <w:pStyle w:val="Caption"/>
        <w:keepNext/>
      </w:pPr>
      <w:r>
        <w:t xml:space="preserve">Table </w:t>
      </w:r>
      <w:fldSimple w:instr=" SEQ Table \* ARABIC ">
        <w:r>
          <w:rPr>
            <w:noProof/>
          </w:rPr>
          <w:t>1</w:t>
        </w:r>
      </w:fldSimple>
      <w:r>
        <w:t xml:space="preserve">. </w:t>
      </w:r>
      <w:r w:rsidRPr="00CE568C">
        <w:t xml:space="preserve">The proposed table for indication data and DMRS combinations for 2/3-symbol </w:t>
      </w:r>
      <w:proofErr w:type="spellStart"/>
      <w:r w:rsidRPr="00CE568C">
        <w:t>sTTI</w:t>
      </w:r>
      <w:proofErr w:type="spellEnd"/>
      <w:r w:rsidRPr="00CE568C">
        <w:t>. The proposed additions on top of RAN1#89 agreements are highlighted in yellow.</w:t>
      </w:r>
    </w:p>
    <w:tbl>
      <w:tblPr>
        <w:tblW w:w="7928" w:type="dxa"/>
        <w:jc w:val="center"/>
        <w:tblCellMar>
          <w:left w:w="0" w:type="dxa"/>
          <w:right w:w="0" w:type="dxa"/>
        </w:tblCellMar>
        <w:tblLook w:val="04A0" w:firstRow="1" w:lastRow="0" w:firstColumn="1" w:lastColumn="0" w:noHBand="0" w:noVBand="1"/>
      </w:tblPr>
      <w:tblGrid>
        <w:gridCol w:w="1410"/>
        <w:gridCol w:w="1066"/>
        <w:gridCol w:w="1080"/>
        <w:gridCol w:w="1170"/>
        <w:gridCol w:w="1080"/>
        <w:gridCol w:w="2122"/>
      </w:tblGrid>
      <w:tr w:rsidR="0068080E" w:rsidRPr="00D93343" w14:paraId="2BE14FD1" w14:textId="77777777" w:rsidTr="00763CCC">
        <w:trPr>
          <w:trHeight w:val="236"/>
          <w:jc w:val="center"/>
        </w:trPr>
        <w:tc>
          <w:tcPr>
            <w:tcW w:w="7928"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4729C42" w14:textId="77777777" w:rsidR="0068080E" w:rsidRDefault="0068080E" w:rsidP="00763CCC">
            <w:pPr>
              <w:pStyle w:val="TAH"/>
              <w:rPr>
                <w:szCs w:val="18"/>
                <w:lang w:eastAsia="en-GB"/>
              </w:rPr>
            </w:pPr>
            <w:r>
              <w:rPr>
                <w:lang w:val="en-GB"/>
              </w:rPr>
              <w:t xml:space="preserve">DMRS position pattern indicated by a UL grant scheduling </w:t>
            </w:r>
            <w:proofErr w:type="spellStart"/>
            <w:r>
              <w:rPr>
                <w:lang w:val="en-GB"/>
              </w:rPr>
              <w:t>sPUSCH</w:t>
            </w:r>
            <w:proofErr w:type="spellEnd"/>
            <w:r>
              <w:rPr>
                <w:lang w:val="en-GB"/>
              </w:rPr>
              <w:t xml:space="preserve"> in </w:t>
            </w:r>
            <w:proofErr w:type="spellStart"/>
            <w:r>
              <w:rPr>
                <w:lang w:val="en-GB"/>
              </w:rPr>
              <w:t>sTTI</w:t>
            </w:r>
            <w:proofErr w:type="spellEnd"/>
            <w:r>
              <w:rPr>
                <w:lang w:val="en-GB"/>
              </w:rPr>
              <w:t xml:space="preserve"> n</w:t>
            </w:r>
          </w:p>
        </w:tc>
      </w:tr>
      <w:tr w:rsidR="0068080E" w14:paraId="3397A4F9" w14:textId="77777777" w:rsidTr="00763CCC">
        <w:trPr>
          <w:trHeight w:val="209"/>
          <w:jc w:val="center"/>
        </w:trPr>
        <w:tc>
          <w:tcPr>
            <w:tcW w:w="1410" w:type="dxa"/>
            <w:tcBorders>
              <w:top w:val="nil"/>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DBFD578" w14:textId="77777777" w:rsidR="0068080E" w:rsidRDefault="0068080E" w:rsidP="00763CCC">
            <w:pPr>
              <w:pStyle w:val="TAH"/>
              <w:rPr>
                <w:sz w:val="20"/>
              </w:rPr>
            </w:pPr>
            <w:proofErr w:type="spellStart"/>
            <w:r>
              <w:t>sTTI</w:t>
            </w:r>
            <w:proofErr w:type="spellEnd"/>
            <w:r>
              <w:t xml:space="preserve"> 0</w:t>
            </w:r>
          </w:p>
        </w:tc>
        <w:tc>
          <w:tcPr>
            <w:tcW w:w="1066"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436D66E9" w14:textId="77777777" w:rsidR="0068080E" w:rsidRDefault="0068080E" w:rsidP="00763CCC">
            <w:pPr>
              <w:pStyle w:val="TAH"/>
            </w:pPr>
            <w:proofErr w:type="spellStart"/>
            <w:r>
              <w:t>sTTI</w:t>
            </w:r>
            <w:proofErr w:type="spellEnd"/>
            <w:r>
              <w:t xml:space="preserve"> 1</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5711DE79" w14:textId="77777777" w:rsidR="0068080E" w:rsidRDefault="0068080E" w:rsidP="00763CCC">
            <w:pPr>
              <w:pStyle w:val="TAH"/>
            </w:pPr>
            <w:proofErr w:type="spellStart"/>
            <w:r>
              <w:t>sTTI</w:t>
            </w:r>
            <w:proofErr w:type="spellEnd"/>
            <w:r>
              <w:t xml:space="preserve"> 2</w:t>
            </w:r>
          </w:p>
        </w:tc>
        <w:tc>
          <w:tcPr>
            <w:tcW w:w="117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63909C06" w14:textId="77777777" w:rsidR="0068080E" w:rsidRDefault="0068080E" w:rsidP="00763CCC">
            <w:pPr>
              <w:pStyle w:val="TAH"/>
            </w:pPr>
            <w:proofErr w:type="spellStart"/>
            <w:r>
              <w:t>sTTI</w:t>
            </w:r>
            <w:proofErr w:type="spellEnd"/>
            <w:r>
              <w:t xml:space="preserve"> 3</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3DBE8ABD" w14:textId="77777777" w:rsidR="0068080E" w:rsidRDefault="0068080E" w:rsidP="00763CCC">
            <w:pPr>
              <w:pStyle w:val="TAH"/>
            </w:pPr>
            <w:proofErr w:type="spellStart"/>
            <w:r>
              <w:t>sTTI</w:t>
            </w:r>
            <w:proofErr w:type="spellEnd"/>
            <w:r>
              <w:t xml:space="preserve"> 4</w:t>
            </w:r>
          </w:p>
        </w:tc>
        <w:tc>
          <w:tcPr>
            <w:tcW w:w="2122"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51DD5877" w14:textId="77777777" w:rsidR="0068080E" w:rsidRDefault="0068080E" w:rsidP="00763CCC">
            <w:pPr>
              <w:pStyle w:val="TAH"/>
            </w:pPr>
            <w:proofErr w:type="spellStart"/>
            <w:r>
              <w:t>sTTI</w:t>
            </w:r>
            <w:proofErr w:type="spellEnd"/>
            <w:r>
              <w:t xml:space="preserve"> 5</w:t>
            </w:r>
          </w:p>
        </w:tc>
      </w:tr>
      <w:tr w:rsidR="0068080E" w14:paraId="1AAAFE56" w14:textId="77777777" w:rsidTr="00763CCC">
        <w:trPr>
          <w:trHeight w:val="29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5BA0B2D5"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3EF96F12"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226C947" w14:textId="77777777" w:rsidR="0068080E" w:rsidRDefault="0068080E" w:rsidP="00763CCC">
            <w:pPr>
              <w:spacing w:after="0"/>
              <w:rPr>
                <w:lang w:eastAsia="ja-JP"/>
              </w:rPr>
            </w:pPr>
            <w:r>
              <w:rPr>
                <w:lang w:eastAsia="ja-JP"/>
              </w:rPr>
              <w:t>R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25046410"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347F874B" w14:textId="77777777" w:rsidR="0068080E" w:rsidRDefault="0068080E" w:rsidP="00763CCC">
            <w:pPr>
              <w:spacing w:after="0"/>
              <w:rPr>
                <w:lang w:eastAsia="ja-JP"/>
              </w:rPr>
            </w:pPr>
            <w:r>
              <w:rPr>
                <w:lang w:eastAsia="ja-JP"/>
              </w:rPr>
              <w:t>R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1B760BAF"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r>
      <w:tr w:rsidR="0068080E" w14:paraId="6F3E5EB5" w14:textId="77777777" w:rsidTr="00763CCC">
        <w:trPr>
          <w:trHeight w:val="20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2CEBE0D7"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r>
              <w:rPr>
                <w:lang w:eastAsia="ja-JP"/>
              </w:rPr>
              <w:t xml:space="preserve">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701D6966"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33617155"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3C458659"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23FCE36" w14:textId="77777777" w:rsidR="0068080E" w:rsidRDefault="0068080E" w:rsidP="00763CCC">
            <w:pPr>
              <w:spacing w:after="0"/>
              <w:rPr>
                <w:lang w:eastAsia="ja-JP"/>
              </w:rPr>
            </w:pPr>
            <w:r>
              <w:rPr>
                <w:lang w:eastAsia="ja-JP"/>
              </w:rPr>
              <w:t>D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74D6CB33"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(or D </w:t>
            </w:r>
            <w:proofErr w:type="spellStart"/>
            <w:r>
              <w:rPr>
                <w:highlight w:val="yellow"/>
                <w:lang w:eastAsia="ja-JP"/>
              </w:rPr>
              <w:t>D</w:t>
            </w:r>
            <w:proofErr w:type="spellEnd"/>
            <w:r>
              <w:rPr>
                <w:highlight w:val="yellow"/>
                <w:lang w:eastAsia="ja-JP"/>
              </w:rPr>
              <w:t xml:space="preserve"> S)</w:t>
            </w:r>
          </w:p>
        </w:tc>
      </w:tr>
      <w:tr w:rsidR="0068080E" w14:paraId="3539B236" w14:textId="77777777" w:rsidTr="00763CCC">
        <w:trPr>
          <w:trHeight w:val="173"/>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46C43745" w14:textId="77777777" w:rsidR="0068080E" w:rsidRDefault="0068080E" w:rsidP="00763CCC">
            <w:pPr>
              <w:spacing w:after="0"/>
              <w:rPr>
                <w:lang w:val="fi-FI" w:eastAsia="fi-FI"/>
              </w:rPr>
            </w:pPr>
            <w:r>
              <w:rPr>
                <w:highlight w:val="yellow"/>
              </w:rPr>
              <w:t>- -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70893319"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A7A2889"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1B7203B0"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0042A58"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3AD9164F" w14:textId="77777777" w:rsidR="0068080E" w:rsidRDefault="0068080E" w:rsidP="00763CCC">
            <w:pPr>
              <w:spacing w:after="0"/>
              <w:rPr>
                <w:lang w:eastAsia="ja-JP"/>
              </w:rPr>
            </w:pPr>
            <w:r>
              <w:rPr>
                <w:highlight w:val="yellow"/>
                <w:lang w:eastAsia="ja-JP"/>
              </w:rPr>
              <w:t>R D – (or R D S)</w:t>
            </w:r>
          </w:p>
        </w:tc>
      </w:tr>
      <w:tr w:rsidR="0068080E" w14:paraId="2C25D96E" w14:textId="77777777" w:rsidTr="00763CCC">
        <w:trPr>
          <w:trHeight w:val="236"/>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01769D55" w14:textId="77777777" w:rsidR="0068080E" w:rsidRDefault="0068080E" w:rsidP="00763CCC">
            <w:pPr>
              <w:spacing w:after="0"/>
              <w:rPr>
                <w:lang w:val="fi-FI" w:eastAsia="fi-FI"/>
              </w:rPr>
            </w:pPr>
            <w:r>
              <w:rPr>
                <w:highlight w:val="yellow"/>
              </w:rPr>
              <w:t>R - -</w:t>
            </w:r>
            <w:r>
              <w:t xml:space="preserve"> </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3E7E85F1"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16E55402" w14:textId="77777777" w:rsidR="0068080E" w:rsidRDefault="0068080E" w:rsidP="00763CCC">
            <w:pPr>
              <w:spacing w:after="0"/>
              <w:rPr>
                <w:lang w:eastAsia="ja-JP"/>
              </w:rPr>
            </w:pPr>
            <w:r>
              <w:rPr>
                <w:highlight w:val="yellow"/>
                <w:lang w:eastAsia="ja-JP"/>
              </w:rPr>
              <w:t>D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76D48D6A" w14:textId="77777777" w:rsidR="0068080E" w:rsidRDefault="0068080E" w:rsidP="00763CCC">
            <w:pPr>
              <w:spacing w:after="0"/>
              <w:rPr>
                <w:lang w:val="fi-FI" w:eastAsia="fi-FI"/>
              </w:rPr>
            </w:pPr>
            <w:r>
              <w:rPr>
                <w:highlight w:val="yellow"/>
              </w:rPr>
              <w:t xml:space="preserve">D </w:t>
            </w:r>
            <w:proofErr w:type="spellStart"/>
            <w:r>
              <w:rPr>
                <w:highlight w:val="yellow"/>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34220A8"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2AEB9E54"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R</w:t>
            </w:r>
          </w:p>
        </w:tc>
      </w:tr>
    </w:tbl>
    <w:p w14:paraId="41317876" w14:textId="13CAA8C3" w:rsidR="0068080E" w:rsidRDefault="0068080E" w:rsidP="0033488B">
      <w:pPr>
        <w:jc w:val="both"/>
        <w:rPr>
          <w:b/>
          <w:bCs/>
          <w:i/>
          <w:lang w:eastAsia="zh-CN"/>
        </w:rPr>
      </w:pPr>
    </w:p>
    <w:p w14:paraId="127D84A3" w14:textId="4230F727" w:rsidR="00387BBC" w:rsidRPr="00AF39C4" w:rsidRDefault="00E730BA" w:rsidP="003D5647">
      <w:pPr>
        <w:pStyle w:val="Heading1"/>
        <w:ind w:left="0" w:firstLine="0"/>
        <w:rPr>
          <w:rFonts w:cs="Arial"/>
        </w:rPr>
      </w:pPr>
      <w:r>
        <w:rPr>
          <w:rFonts w:cs="Arial"/>
        </w:rPr>
        <w:lastRenderedPageBreak/>
        <w:t>3</w:t>
      </w:r>
      <w:bookmarkStart w:id="1" w:name="_GoBack"/>
      <w:bookmarkEnd w:id="1"/>
      <w:r w:rsidR="00FD0F4A" w:rsidRPr="00AF39C4">
        <w:rPr>
          <w:rFonts w:cs="Arial"/>
        </w:rPr>
        <w:t xml:space="preserve">. </w:t>
      </w:r>
      <w:r w:rsidR="002B379A" w:rsidRPr="00AF39C4">
        <w:rPr>
          <w:rFonts w:cs="Arial"/>
        </w:rPr>
        <w:t>Summary</w:t>
      </w:r>
    </w:p>
    <w:p w14:paraId="5900F128" w14:textId="5269515E" w:rsidR="00ED6172" w:rsidRDefault="00CA0846" w:rsidP="00B321C8">
      <w:pPr>
        <w:jc w:val="both"/>
        <w:rPr>
          <w:bCs/>
          <w:sz w:val="22"/>
          <w:szCs w:val="22"/>
        </w:rPr>
      </w:pPr>
      <w:r w:rsidRPr="00AF39C4">
        <w:rPr>
          <w:bCs/>
          <w:sz w:val="22"/>
          <w:szCs w:val="22"/>
        </w:rPr>
        <w:t>In this contribution</w:t>
      </w:r>
      <w:r w:rsidR="004B0893">
        <w:rPr>
          <w:bCs/>
          <w:sz w:val="22"/>
          <w:szCs w:val="22"/>
        </w:rPr>
        <w:t>,</w:t>
      </w:r>
      <w:r w:rsidRPr="00AF39C4">
        <w:rPr>
          <w:bCs/>
          <w:sz w:val="22"/>
          <w:szCs w:val="22"/>
        </w:rPr>
        <w:t xml:space="preserve"> we consider </w:t>
      </w:r>
      <w:r w:rsidR="00AF39C4">
        <w:rPr>
          <w:bCs/>
          <w:sz w:val="22"/>
          <w:szCs w:val="22"/>
        </w:rPr>
        <w:t xml:space="preserve">aspects related to UL DMRS design for </w:t>
      </w:r>
      <w:proofErr w:type="spellStart"/>
      <w:r w:rsidR="00AF39C4">
        <w:rPr>
          <w:bCs/>
          <w:sz w:val="22"/>
          <w:szCs w:val="22"/>
        </w:rPr>
        <w:t>sTTI</w:t>
      </w:r>
      <w:proofErr w:type="spellEnd"/>
      <w:r w:rsidR="00AF39C4">
        <w:rPr>
          <w:bCs/>
          <w:sz w:val="22"/>
          <w:szCs w:val="22"/>
        </w:rPr>
        <w:t xml:space="preserve"> </w:t>
      </w:r>
      <w:proofErr w:type="spellStart"/>
      <w:r w:rsidR="00AF39C4">
        <w:rPr>
          <w:bCs/>
          <w:sz w:val="22"/>
          <w:szCs w:val="22"/>
        </w:rPr>
        <w:t>sPUCCH</w:t>
      </w:r>
      <w:proofErr w:type="spellEnd"/>
      <w:r w:rsidR="00AF39C4">
        <w:rPr>
          <w:bCs/>
          <w:sz w:val="22"/>
          <w:szCs w:val="22"/>
        </w:rPr>
        <w:t xml:space="preserve"> and </w:t>
      </w:r>
      <w:proofErr w:type="spellStart"/>
      <w:r w:rsidR="00AF39C4">
        <w:rPr>
          <w:bCs/>
          <w:sz w:val="22"/>
          <w:szCs w:val="22"/>
        </w:rPr>
        <w:t>sPUSCH</w:t>
      </w:r>
      <w:proofErr w:type="spellEnd"/>
      <w:r w:rsidR="00AF39C4">
        <w:rPr>
          <w:bCs/>
          <w:sz w:val="22"/>
          <w:szCs w:val="22"/>
        </w:rPr>
        <w:t>. We make the following proposals.</w:t>
      </w:r>
    </w:p>
    <w:p w14:paraId="4A88246F" w14:textId="77777777" w:rsidR="0068080E" w:rsidRDefault="0068080E" w:rsidP="0068080E">
      <w:pPr>
        <w:jc w:val="both"/>
        <w:rPr>
          <w:b/>
          <w:bCs/>
          <w:sz w:val="22"/>
          <w:szCs w:val="22"/>
          <w:lang w:val="en-GB"/>
        </w:rPr>
      </w:pPr>
      <w:r>
        <w:rPr>
          <w:b/>
          <w:bCs/>
          <w:sz w:val="22"/>
          <w:szCs w:val="22"/>
          <w:lang w:val="en-GB"/>
        </w:rPr>
        <w:t xml:space="preserve">Observation #1: </w:t>
      </w:r>
      <w:r w:rsidRPr="0068080E">
        <w:rPr>
          <w:b/>
          <w:bCs/>
          <w:i/>
          <w:sz w:val="22"/>
          <w:szCs w:val="22"/>
          <w:lang w:val="en-GB"/>
        </w:rPr>
        <w:t>Including an option of scheduling DMRS-only in sTTI#0 facilitates full-</w:t>
      </w:r>
      <w:proofErr w:type="spellStart"/>
      <w:r w:rsidRPr="0068080E">
        <w:rPr>
          <w:b/>
          <w:bCs/>
          <w:i/>
          <w:sz w:val="22"/>
          <w:szCs w:val="22"/>
          <w:lang w:val="en-GB"/>
        </w:rPr>
        <w:t>drate</w:t>
      </w:r>
      <w:proofErr w:type="spellEnd"/>
      <w:r w:rsidRPr="0068080E">
        <w:rPr>
          <w:b/>
          <w:bCs/>
          <w:i/>
          <w:sz w:val="22"/>
          <w:szCs w:val="22"/>
          <w:lang w:val="en-GB"/>
        </w:rPr>
        <w:t xml:space="preserve"> data transmission in </w:t>
      </w:r>
      <w:proofErr w:type="spellStart"/>
      <w:r w:rsidRPr="0068080E">
        <w:rPr>
          <w:b/>
          <w:bCs/>
          <w:i/>
          <w:sz w:val="22"/>
          <w:szCs w:val="22"/>
          <w:lang w:val="en-GB"/>
        </w:rPr>
        <w:t>sTTIs</w:t>
      </w:r>
      <w:proofErr w:type="spellEnd"/>
      <w:r w:rsidRPr="0068080E">
        <w:rPr>
          <w:b/>
          <w:bCs/>
          <w:i/>
          <w:sz w:val="22"/>
          <w:szCs w:val="22"/>
          <w:lang w:val="en-GB"/>
        </w:rPr>
        <w:t xml:space="preserve"> #1 and #2.</w:t>
      </w:r>
    </w:p>
    <w:p w14:paraId="63EA8A18" w14:textId="77777777" w:rsidR="0068080E" w:rsidRDefault="0068080E" w:rsidP="0068080E">
      <w:pPr>
        <w:jc w:val="both"/>
        <w:rPr>
          <w:b/>
          <w:bCs/>
          <w:sz w:val="22"/>
          <w:szCs w:val="22"/>
        </w:rPr>
      </w:pPr>
      <w:r>
        <w:rPr>
          <w:b/>
          <w:bCs/>
          <w:sz w:val="22"/>
          <w:szCs w:val="22"/>
          <w:lang w:val="en-GB"/>
        </w:rPr>
        <w:t xml:space="preserve">Observation #2: </w:t>
      </w:r>
      <w:r w:rsidRPr="0068080E">
        <w:rPr>
          <w:b/>
          <w:bCs/>
          <w:i/>
          <w:sz w:val="22"/>
          <w:szCs w:val="22"/>
          <w:lang w:val="en-GB"/>
        </w:rPr>
        <w:t xml:space="preserve">Combination D </w:t>
      </w:r>
      <w:proofErr w:type="spellStart"/>
      <w:r w:rsidRPr="0068080E">
        <w:rPr>
          <w:b/>
          <w:bCs/>
          <w:i/>
          <w:sz w:val="22"/>
          <w:szCs w:val="22"/>
          <w:lang w:val="en-GB"/>
        </w:rPr>
        <w:t>D</w:t>
      </w:r>
      <w:proofErr w:type="spellEnd"/>
      <w:r w:rsidRPr="0068080E">
        <w:rPr>
          <w:b/>
          <w:bCs/>
          <w:i/>
          <w:sz w:val="22"/>
          <w:szCs w:val="22"/>
          <w:lang w:val="en-GB"/>
        </w:rPr>
        <w:t xml:space="preserve"> | R is also beneficial in sTTI#2, as it allows for reliable DMRS sharing between sTTI#2 and </w:t>
      </w:r>
      <w:proofErr w:type="spellStart"/>
      <w:r w:rsidRPr="0068080E">
        <w:rPr>
          <w:b/>
          <w:bCs/>
          <w:i/>
          <w:sz w:val="22"/>
          <w:szCs w:val="22"/>
          <w:lang w:val="en-GB"/>
        </w:rPr>
        <w:t>sTTI</w:t>
      </w:r>
      <w:proofErr w:type="spellEnd"/>
      <w:r w:rsidRPr="0068080E">
        <w:rPr>
          <w:b/>
          <w:bCs/>
          <w:i/>
          <w:sz w:val="22"/>
          <w:szCs w:val="22"/>
          <w:lang w:val="en-GB"/>
        </w:rPr>
        <w:t xml:space="preserve"> #3.</w:t>
      </w:r>
    </w:p>
    <w:p w14:paraId="37C09768" w14:textId="77777777" w:rsidR="0068080E" w:rsidRDefault="0068080E" w:rsidP="0068080E">
      <w:pPr>
        <w:jc w:val="both"/>
        <w:rPr>
          <w:b/>
          <w:bCs/>
          <w:sz w:val="22"/>
          <w:szCs w:val="22"/>
          <w:lang w:val="en-GB"/>
        </w:rPr>
      </w:pPr>
      <w:r>
        <w:rPr>
          <w:b/>
          <w:bCs/>
          <w:sz w:val="22"/>
          <w:szCs w:val="22"/>
          <w:lang w:val="en-GB"/>
        </w:rPr>
        <w:t xml:space="preserve">Observation #3: </w:t>
      </w:r>
      <w:r w:rsidRPr="0068080E">
        <w:rPr>
          <w:b/>
          <w:bCs/>
          <w:i/>
          <w:sz w:val="22"/>
          <w:szCs w:val="22"/>
          <w:lang w:val="en-GB"/>
        </w:rPr>
        <w:t xml:space="preserve">There is no need to preclude data or DMRS transmission in cell-specific SRS subframes. Instead, the UE can directly follow the </w:t>
      </w:r>
      <w:proofErr w:type="spellStart"/>
      <w:r w:rsidRPr="0068080E">
        <w:rPr>
          <w:b/>
          <w:bCs/>
          <w:i/>
          <w:sz w:val="22"/>
          <w:szCs w:val="22"/>
          <w:lang w:val="en-GB"/>
        </w:rPr>
        <w:t>eNodeB’s</w:t>
      </w:r>
      <w:proofErr w:type="spellEnd"/>
      <w:r w:rsidRPr="0068080E">
        <w:rPr>
          <w:b/>
          <w:bCs/>
          <w:i/>
          <w:sz w:val="22"/>
          <w:szCs w:val="22"/>
          <w:lang w:val="en-GB"/>
        </w:rPr>
        <w:t xml:space="preserve"> indication.</w:t>
      </w:r>
      <w:r>
        <w:rPr>
          <w:b/>
          <w:bCs/>
          <w:sz w:val="22"/>
          <w:szCs w:val="22"/>
          <w:lang w:val="en-GB"/>
        </w:rPr>
        <w:t xml:space="preserve"> </w:t>
      </w:r>
    </w:p>
    <w:p w14:paraId="727D3EB4" w14:textId="69444F54" w:rsidR="0068080E" w:rsidRDefault="0068080E" w:rsidP="0068080E">
      <w:pPr>
        <w:jc w:val="both"/>
        <w:rPr>
          <w:b/>
          <w:bCs/>
          <w:sz w:val="22"/>
          <w:szCs w:val="22"/>
          <w:lang w:val="en-GB"/>
        </w:rPr>
      </w:pPr>
      <w:r>
        <w:rPr>
          <w:b/>
          <w:bCs/>
          <w:sz w:val="22"/>
          <w:szCs w:val="22"/>
          <w:lang w:val="en-GB"/>
        </w:rPr>
        <w:t>Proposal #</w:t>
      </w:r>
      <w:r w:rsidR="003977EF">
        <w:rPr>
          <w:b/>
          <w:bCs/>
          <w:sz w:val="22"/>
          <w:szCs w:val="22"/>
          <w:lang w:val="en-GB"/>
        </w:rPr>
        <w:t>1</w:t>
      </w:r>
      <w:r>
        <w:rPr>
          <w:b/>
          <w:bCs/>
          <w:sz w:val="22"/>
          <w:szCs w:val="22"/>
          <w:lang w:val="en-GB"/>
        </w:rPr>
        <w:t xml:space="preserve">: </w:t>
      </w:r>
      <w:r w:rsidRPr="0068080E">
        <w:rPr>
          <w:b/>
          <w:bCs/>
          <w:i/>
          <w:sz w:val="22"/>
          <w:szCs w:val="22"/>
          <w:lang w:val="en-GB"/>
        </w:rPr>
        <w:t xml:space="preserve">Adopt the Table </w:t>
      </w:r>
      <w:r w:rsidR="003977EF">
        <w:rPr>
          <w:b/>
          <w:bCs/>
          <w:i/>
          <w:sz w:val="22"/>
          <w:szCs w:val="22"/>
          <w:lang w:val="en-GB"/>
        </w:rPr>
        <w:t>1</w:t>
      </w:r>
      <w:r w:rsidRPr="0068080E">
        <w:rPr>
          <w:b/>
          <w:bCs/>
          <w:i/>
          <w:sz w:val="22"/>
          <w:szCs w:val="22"/>
          <w:lang w:val="en-GB"/>
        </w:rPr>
        <w:t xml:space="preserve"> (below) as the data and DMRS combinations for 2/3-symbol </w:t>
      </w:r>
      <w:proofErr w:type="spellStart"/>
      <w:r w:rsidRPr="0068080E">
        <w:rPr>
          <w:b/>
          <w:bCs/>
          <w:i/>
          <w:sz w:val="22"/>
          <w:szCs w:val="22"/>
          <w:lang w:val="en-GB"/>
        </w:rPr>
        <w:t>sTTIs</w:t>
      </w:r>
      <w:proofErr w:type="spellEnd"/>
      <w:r>
        <w:rPr>
          <w:b/>
          <w:bCs/>
          <w:sz w:val="22"/>
          <w:szCs w:val="22"/>
          <w:lang w:val="en-GB"/>
        </w:rPr>
        <w:t>.</w:t>
      </w:r>
    </w:p>
    <w:p w14:paraId="13E64058" w14:textId="77777777" w:rsidR="0068080E" w:rsidRDefault="0068080E" w:rsidP="0068080E">
      <w:pPr>
        <w:pStyle w:val="Caption"/>
        <w:keepNext/>
      </w:pPr>
      <w:r>
        <w:t xml:space="preserve">Table 1. The proposed table for indication data and DMRS combinations for 2/3-symbol </w:t>
      </w:r>
      <w:proofErr w:type="spellStart"/>
      <w:r>
        <w:t>sTTI</w:t>
      </w:r>
      <w:proofErr w:type="spellEnd"/>
      <w:r>
        <w:t>. The proposed additions on top of RAN1#89 agreements are highlighted in yellow.</w:t>
      </w:r>
    </w:p>
    <w:tbl>
      <w:tblPr>
        <w:tblW w:w="7928" w:type="dxa"/>
        <w:jc w:val="center"/>
        <w:tblCellMar>
          <w:left w:w="0" w:type="dxa"/>
          <w:right w:w="0" w:type="dxa"/>
        </w:tblCellMar>
        <w:tblLook w:val="04A0" w:firstRow="1" w:lastRow="0" w:firstColumn="1" w:lastColumn="0" w:noHBand="0" w:noVBand="1"/>
      </w:tblPr>
      <w:tblGrid>
        <w:gridCol w:w="1410"/>
        <w:gridCol w:w="1066"/>
        <w:gridCol w:w="1080"/>
        <w:gridCol w:w="1170"/>
        <w:gridCol w:w="1080"/>
        <w:gridCol w:w="2122"/>
      </w:tblGrid>
      <w:tr w:rsidR="0068080E" w:rsidRPr="00D93343" w14:paraId="26FACCB4" w14:textId="77777777" w:rsidTr="00763CCC">
        <w:trPr>
          <w:trHeight w:val="236"/>
          <w:jc w:val="center"/>
        </w:trPr>
        <w:tc>
          <w:tcPr>
            <w:tcW w:w="7928"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33F1AFB" w14:textId="77777777" w:rsidR="0068080E" w:rsidRDefault="0068080E" w:rsidP="00763CCC">
            <w:pPr>
              <w:pStyle w:val="TAH"/>
              <w:rPr>
                <w:szCs w:val="18"/>
                <w:lang w:eastAsia="en-GB"/>
              </w:rPr>
            </w:pPr>
            <w:r>
              <w:rPr>
                <w:lang w:val="en-GB"/>
              </w:rPr>
              <w:t xml:space="preserve">DMRS position pattern indicated by a UL grant scheduling </w:t>
            </w:r>
            <w:proofErr w:type="spellStart"/>
            <w:r>
              <w:rPr>
                <w:lang w:val="en-GB"/>
              </w:rPr>
              <w:t>sPUSCH</w:t>
            </w:r>
            <w:proofErr w:type="spellEnd"/>
            <w:r>
              <w:rPr>
                <w:lang w:val="en-GB"/>
              </w:rPr>
              <w:t xml:space="preserve"> in </w:t>
            </w:r>
            <w:proofErr w:type="spellStart"/>
            <w:r>
              <w:rPr>
                <w:lang w:val="en-GB"/>
              </w:rPr>
              <w:t>sTTI</w:t>
            </w:r>
            <w:proofErr w:type="spellEnd"/>
            <w:r>
              <w:rPr>
                <w:lang w:val="en-GB"/>
              </w:rPr>
              <w:t xml:space="preserve"> n</w:t>
            </w:r>
          </w:p>
        </w:tc>
      </w:tr>
      <w:tr w:rsidR="0068080E" w14:paraId="7E2CBAFA" w14:textId="77777777" w:rsidTr="00763CCC">
        <w:trPr>
          <w:trHeight w:val="209"/>
          <w:jc w:val="center"/>
        </w:trPr>
        <w:tc>
          <w:tcPr>
            <w:tcW w:w="1410" w:type="dxa"/>
            <w:tcBorders>
              <w:top w:val="nil"/>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E8BCDBC" w14:textId="77777777" w:rsidR="0068080E" w:rsidRDefault="0068080E" w:rsidP="00763CCC">
            <w:pPr>
              <w:pStyle w:val="TAH"/>
              <w:rPr>
                <w:sz w:val="20"/>
              </w:rPr>
            </w:pPr>
            <w:proofErr w:type="spellStart"/>
            <w:r>
              <w:t>sTTI</w:t>
            </w:r>
            <w:proofErr w:type="spellEnd"/>
            <w:r>
              <w:t xml:space="preserve"> 0</w:t>
            </w:r>
          </w:p>
        </w:tc>
        <w:tc>
          <w:tcPr>
            <w:tcW w:w="1066"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5460ACEB" w14:textId="77777777" w:rsidR="0068080E" w:rsidRDefault="0068080E" w:rsidP="00763CCC">
            <w:pPr>
              <w:pStyle w:val="TAH"/>
            </w:pPr>
            <w:proofErr w:type="spellStart"/>
            <w:r>
              <w:t>sTTI</w:t>
            </w:r>
            <w:proofErr w:type="spellEnd"/>
            <w:r>
              <w:t xml:space="preserve"> 1</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1BD68485" w14:textId="77777777" w:rsidR="0068080E" w:rsidRDefault="0068080E" w:rsidP="00763CCC">
            <w:pPr>
              <w:pStyle w:val="TAH"/>
            </w:pPr>
            <w:proofErr w:type="spellStart"/>
            <w:r>
              <w:t>sTTI</w:t>
            </w:r>
            <w:proofErr w:type="spellEnd"/>
            <w:r>
              <w:t xml:space="preserve"> 2</w:t>
            </w:r>
          </w:p>
        </w:tc>
        <w:tc>
          <w:tcPr>
            <w:tcW w:w="117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0FA6B14B" w14:textId="77777777" w:rsidR="0068080E" w:rsidRDefault="0068080E" w:rsidP="00763CCC">
            <w:pPr>
              <w:pStyle w:val="TAH"/>
            </w:pPr>
            <w:proofErr w:type="spellStart"/>
            <w:r>
              <w:t>sTTI</w:t>
            </w:r>
            <w:proofErr w:type="spellEnd"/>
            <w:r>
              <w:t xml:space="preserve"> 3</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08EC4EF6" w14:textId="77777777" w:rsidR="0068080E" w:rsidRDefault="0068080E" w:rsidP="00763CCC">
            <w:pPr>
              <w:pStyle w:val="TAH"/>
            </w:pPr>
            <w:proofErr w:type="spellStart"/>
            <w:r>
              <w:t>sTTI</w:t>
            </w:r>
            <w:proofErr w:type="spellEnd"/>
            <w:r>
              <w:t xml:space="preserve"> 4</w:t>
            </w:r>
          </w:p>
        </w:tc>
        <w:tc>
          <w:tcPr>
            <w:tcW w:w="2122"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6C9DD622" w14:textId="77777777" w:rsidR="0068080E" w:rsidRDefault="0068080E" w:rsidP="00763CCC">
            <w:pPr>
              <w:pStyle w:val="TAH"/>
            </w:pPr>
            <w:proofErr w:type="spellStart"/>
            <w:r>
              <w:t>sTTI</w:t>
            </w:r>
            <w:proofErr w:type="spellEnd"/>
            <w:r>
              <w:t xml:space="preserve"> 5</w:t>
            </w:r>
          </w:p>
        </w:tc>
      </w:tr>
      <w:tr w:rsidR="0068080E" w14:paraId="6BC616DF" w14:textId="77777777" w:rsidTr="00763CCC">
        <w:trPr>
          <w:trHeight w:val="29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150E06ED"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562C808C"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44C5B85" w14:textId="77777777" w:rsidR="0068080E" w:rsidRDefault="0068080E" w:rsidP="00763CCC">
            <w:pPr>
              <w:spacing w:after="0"/>
              <w:rPr>
                <w:lang w:eastAsia="ja-JP"/>
              </w:rPr>
            </w:pPr>
            <w:r>
              <w:rPr>
                <w:lang w:eastAsia="ja-JP"/>
              </w:rPr>
              <w:t>R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005FBCEF"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3DFD877" w14:textId="77777777" w:rsidR="0068080E" w:rsidRDefault="0068080E" w:rsidP="00763CCC">
            <w:pPr>
              <w:spacing w:after="0"/>
              <w:rPr>
                <w:lang w:eastAsia="ja-JP"/>
              </w:rPr>
            </w:pPr>
            <w:r>
              <w:rPr>
                <w:lang w:eastAsia="ja-JP"/>
              </w:rPr>
              <w:t>R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6D803D8C"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r>
      <w:tr w:rsidR="0068080E" w14:paraId="17063364" w14:textId="77777777" w:rsidTr="00763CCC">
        <w:trPr>
          <w:trHeight w:val="20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29686253"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r>
              <w:rPr>
                <w:lang w:eastAsia="ja-JP"/>
              </w:rPr>
              <w:t xml:space="preserve">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2490C0A1"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603A95FC"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4298D8E9"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CC63FDA" w14:textId="77777777" w:rsidR="0068080E" w:rsidRDefault="0068080E" w:rsidP="00763CCC">
            <w:pPr>
              <w:spacing w:after="0"/>
              <w:rPr>
                <w:lang w:eastAsia="ja-JP"/>
              </w:rPr>
            </w:pPr>
            <w:r>
              <w:rPr>
                <w:lang w:eastAsia="ja-JP"/>
              </w:rPr>
              <w:t>D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5C8C8CE6"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(or D </w:t>
            </w:r>
            <w:proofErr w:type="spellStart"/>
            <w:r>
              <w:rPr>
                <w:highlight w:val="yellow"/>
                <w:lang w:eastAsia="ja-JP"/>
              </w:rPr>
              <w:t>D</w:t>
            </w:r>
            <w:proofErr w:type="spellEnd"/>
            <w:r>
              <w:rPr>
                <w:highlight w:val="yellow"/>
                <w:lang w:eastAsia="ja-JP"/>
              </w:rPr>
              <w:t xml:space="preserve"> S)</w:t>
            </w:r>
          </w:p>
        </w:tc>
      </w:tr>
      <w:tr w:rsidR="0068080E" w14:paraId="79DA1B89" w14:textId="77777777" w:rsidTr="00763CCC">
        <w:trPr>
          <w:trHeight w:val="173"/>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63EE4304" w14:textId="77777777" w:rsidR="0068080E" w:rsidRDefault="0068080E" w:rsidP="00763CCC">
            <w:pPr>
              <w:spacing w:after="0"/>
              <w:rPr>
                <w:lang w:val="fi-FI" w:eastAsia="fi-FI"/>
              </w:rPr>
            </w:pPr>
            <w:r>
              <w:rPr>
                <w:highlight w:val="yellow"/>
              </w:rPr>
              <w:t>- -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468DD96D"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4ADB16CB"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52064EAC"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7051006"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78449376" w14:textId="77777777" w:rsidR="0068080E" w:rsidRDefault="0068080E" w:rsidP="00763CCC">
            <w:pPr>
              <w:spacing w:after="0"/>
              <w:rPr>
                <w:lang w:eastAsia="ja-JP"/>
              </w:rPr>
            </w:pPr>
            <w:r>
              <w:rPr>
                <w:highlight w:val="yellow"/>
                <w:lang w:eastAsia="ja-JP"/>
              </w:rPr>
              <w:t>R D – (or R D S)</w:t>
            </w:r>
          </w:p>
        </w:tc>
      </w:tr>
      <w:tr w:rsidR="0068080E" w14:paraId="40821D2D" w14:textId="77777777" w:rsidTr="00763CCC">
        <w:trPr>
          <w:trHeight w:val="236"/>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3F5F58C5" w14:textId="77777777" w:rsidR="0068080E" w:rsidRDefault="0068080E" w:rsidP="00763CCC">
            <w:pPr>
              <w:spacing w:after="0"/>
              <w:rPr>
                <w:lang w:val="fi-FI" w:eastAsia="fi-FI"/>
              </w:rPr>
            </w:pPr>
            <w:r>
              <w:rPr>
                <w:highlight w:val="yellow"/>
              </w:rPr>
              <w:t>R - -</w:t>
            </w:r>
            <w:r>
              <w:t xml:space="preserve"> </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47DD5D1A"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124978A1" w14:textId="77777777" w:rsidR="0068080E" w:rsidRDefault="0068080E" w:rsidP="00763CCC">
            <w:pPr>
              <w:spacing w:after="0"/>
              <w:rPr>
                <w:lang w:eastAsia="ja-JP"/>
              </w:rPr>
            </w:pPr>
            <w:r>
              <w:rPr>
                <w:highlight w:val="yellow"/>
                <w:lang w:eastAsia="ja-JP"/>
              </w:rPr>
              <w:t>D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27A56539" w14:textId="77777777" w:rsidR="0068080E" w:rsidRDefault="0068080E" w:rsidP="00763CCC">
            <w:pPr>
              <w:spacing w:after="0"/>
              <w:rPr>
                <w:lang w:val="fi-FI" w:eastAsia="fi-FI"/>
              </w:rPr>
            </w:pPr>
            <w:r>
              <w:rPr>
                <w:highlight w:val="yellow"/>
              </w:rPr>
              <w:t xml:space="preserve">D </w:t>
            </w:r>
            <w:proofErr w:type="spellStart"/>
            <w:r>
              <w:rPr>
                <w:highlight w:val="yellow"/>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F29000C"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32F372A6"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R</w:t>
            </w:r>
          </w:p>
        </w:tc>
      </w:tr>
    </w:tbl>
    <w:p w14:paraId="27986FD1" w14:textId="145AE1E9" w:rsidR="0068080E" w:rsidRDefault="0068080E" w:rsidP="00B94F13">
      <w:pPr>
        <w:jc w:val="both"/>
        <w:rPr>
          <w:b/>
          <w:bCs/>
          <w:i/>
          <w:lang w:eastAsia="zh-CN"/>
        </w:rPr>
      </w:pPr>
    </w:p>
    <w:p w14:paraId="7D996C5A" w14:textId="77777777" w:rsidR="003977EF" w:rsidRPr="003977EF" w:rsidRDefault="003977EF" w:rsidP="00B94F13">
      <w:pPr>
        <w:jc w:val="both"/>
        <w:rPr>
          <w:b/>
          <w:bCs/>
          <w:i/>
          <w:lang w:eastAsia="zh-CN"/>
        </w:rPr>
      </w:pPr>
    </w:p>
    <w:p w14:paraId="408D11DA" w14:textId="1E9465D8" w:rsidR="0034111C" w:rsidRPr="009823E5" w:rsidRDefault="0034111C">
      <w:pPr>
        <w:pStyle w:val="Heading1"/>
        <w:rPr>
          <w:rFonts w:cs="Arial"/>
        </w:rPr>
      </w:pPr>
      <w:r w:rsidRPr="009823E5">
        <w:rPr>
          <w:rFonts w:cs="Arial"/>
        </w:rPr>
        <w:t>References</w:t>
      </w:r>
    </w:p>
    <w:p w14:paraId="3F8168BC" w14:textId="77777777" w:rsidR="00AF39C4" w:rsidRPr="00B94F13" w:rsidRDefault="00AF39C4" w:rsidP="00B94F13">
      <w:pPr>
        <w:numPr>
          <w:ilvl w:val="0"/>
          <w:numId w:val="1"/>
        </w:numPr>
        <w:rPr>
          <w:rFonts w:ascii="Arial" w:hAnsi="Arial" w:cs="Arial"/>
          <w:sz w:val="16"/>
        </w:rPr>
      </w:pPr>
      <w:bookmarkStart w:id="2" w:name="_Ref75086397"/>
      <w:r w:rsidRPr="00B94F13">
        <w:rPr>
          <w:rFonts w:ascii="Arial" w:hAnsi="Arial" w:cs="Arial"/>
          <w:sz w:val="16"/>
        </w:rPr>
        <w:t xml:space="preserve">RP-150465, </w:t>
      </w:r>
      <w:r w:rsidRPr="00B94F13">
        <w:rPr>
          <w:rFonts w:ascii="Arial" w:hAnsi="Arial" w:cs="Arial"/>
          <w:i/>
          <w:sz w:val="16"/>
        </w:rPr>
        <w:t>New SI proposal Study on Latency reduction techniques for LTE</w:t>
      </w:r>
      <w:r w:rsidRPr="00B94F13">
        <w:rPr>
          <w:rFonts w:ascii="Arial" w:hAnsi="Arial" w:cs="Arial"/>
          <w:sz w:val="16"/>
        </w:rPr>
        <w:t>, Ericsson</w:t>
      </w:r>
    </w:p>
    <w:p w14:paraId="629BBAE1" w14:textId="77777777" w:rsidR="00AF39C4" w:rsidRPr="00B94F13" w:rsidRDefault="00AF39C4" w:rsidP="00B94F13">
      <w:pPr>
        <w:numPr>
          <w:ilvl w:val="0"/>
          <w:numId w:val="1"/>
        </w:numPr>
        <w:rPr>
          <w:rFonts w:ascii="Arial" w:hAnsi="Arial" w:cs="Arial"/>
          <w:sz w:val="16"/>
        </w:rPr>
      </w:pPr>
      <w:r w:rsidRPr="00B94F13">
        <w:rPr>
          <w:rFonts w:ascii="Arial" w:hAnsi="Arial" w:cs="Arial"/>
          <w:sz w:val="16"/>
        </w:rPr>
        <w:t xml:space="preserve">TR 36.881, </w:t>
      </w:r>
      <w:r w:rsidRPr="00B94F13">
        <w:rPr>
          <w:rFonts w:ascii="Arial" w:hAnsi="Arial" w:cs="Arial"/>
          <w:i/>
          <w:sz w:val="16"/>
        </w:rPr>
        <w:t>Study on latency reduction techniques for LTE</w:t>
      </w:r>
    </w:p>
    <w:p w14:paraId="0B5D27A1" w14:textId="3DE2D17D" w:rsidR="00AF39C4" w:rsidRPr="00B94F13" w:rsidRDefault="00481E12" w:rsidP="00B94F13">
      <w:pPr>
        <w:numPr>
          <w:ilvl w:val="0"/>
          <w:numId w:val="1"/>
        </w:numPr>
        <w:rPr>
          <w:rFonts w:ascii="Arial" w:hAnsi="Arial" w:cs="Arial"/>
          <w:sz w:val="16"/>
        </w:rPr>
      </w:pPr>
      <w:hyperlink r:id="rId8" w:history="1">
        <w:r w:rsidR="00AF39C4" w:rsidRPr="00B94F13">
          <w:rPr>
            <w:rFonts w:ascii="Arial" w:hAnsi="Arial" w:cs="Arial" w:hint="eastAsia"/>
            <w:sz w:val="16"/>
          </w:rPr>
          <w:t>RP-161922</w:t>
        </w:r>
      </w:hyperlink>
      <w:r w:rsidR="00AF39C4" w:rsidRPr="00B94F13">
        <w:rPr>
          <w:rFonts w:ascii="Arial" w:hAnsi="Arial" w:cs="Arial"/>
          <w:sz w:val="16"/>
        </w:rPr>
        <w:t xml:space="preserve">, </w:t>
      </w:r>
      <w:r w:rsidR="00AF39C4" w:rsidRPr="00B94F13">
        <w:rPr>
          <w:rFonts w:ascii="Arial" w:hAnsi="Arial" w:cs="Arial"/>
          <w:i/>
          <w:sz w:val="16"/>
        </w:rPr>
        <w:t>New Work Item on shortened TTI and processing time for LTE</w:t>
      </w:r>
      <w:r w:rsidR="00AF39C4" w:rsidRPr="00B94F13">
        <w:rPr>
          <w:rFonts w:ascii="Arial" w:hAnsi="Arial" w:cs="Arial"/>
          <w:sz w:val="16"/>
        </w:rPr>
        <w:t>, Ericsson</w:t>
      </w:r>
      <w:bookmarkEnd w:id="2"/>
    </w:p>
    <w:sectPr w:rsidR="00AF39C4" w:rsidRPr="00B94F13"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B7454" w14:textId="77777777" w:rsidR="00481E12" w:rsidRDefault="00481E12">
      <w:r>
        <w:separator/>
      </w:r>
    </w:p>
  </w:endnote>
  <w:endnote w:type="continuationSeparator" w:id="0">
    <w:p w14:paraId="74E04F7D" w14:textId="77777777" w:rsidR="00481E12" w:rsidRDefault="0048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05D9D99F" w:rsidR="004C685C" w:rsidRDefault="004C685C">
    <w:pPr>
      <w:pStyle w:val="Footer"/>
      <w:jc w:val="right"/>
    </w:pPr>
    <w:r>
      <w:fldChar w:fldCharType="begin"/>
    </w:r>
    <w:r>
      <w:instrText xml:space="preserve"> PAGE   \* MERGEFORMAT </w:instrText>
    </w:r>
    <w:r>
      <w:fldChar w:fldCharType="separate"/>
    </w:r>
    <w:r w:rsidR="00E730BA">
      <w:t>3</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DB3BE" w14:textId="77777777" w:rsidR="00481E12" w:rsidRDefault="00481E12">
      <w:r>
        <w:separator/>
      </w:r>
    </w:p>
  </w:footnote>
  <w:footnote w:type="continuationSeparator" w:id="0">
    <w:p w14:paraId="4E2FBB21" w14:textId="77777777" w:rsidR="00481E12" w:rsidRDefault="00481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5717"/>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C11"/>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85B24"/>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19C2"/>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0BD"/>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4B4D"/>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923"/>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32C"/>
    <w:rsid w:val="00282588"/>
    <w:rsid w:val="00282A39"/>
    <w:rsid w:val="00283431"/>
    <w:rsid w:val="00283802"/>
    <w:rsid w:val="00283825"/>
    <w:rsid w:val="00283D7F"/>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88B"/>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2BD"/>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6A6"/>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1743"/>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175"/>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56C"/>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7EF"/>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4E2"/>
    <w:rsid w:val="003B2F4B"/>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1C9"/>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1E12"/>
    <w:rsid w:val="00482980"/>
    <w:rsid w:val="00482F78"/>
    <w:rsid w:val="00483AE1"/>
    <w:rsid w:val="00483F0A"/>
    <w:rsid w:val="0048432E"/>
    <w:rsid w:val="0048483C"/>
    <w:rsid w:val="004848C6"/>
    <w:rsid w:val="00486669"/>
    <w:rsid w:val="004870C4"/>
    <w:rsid w:val="00487371"/>
    <w:rsid w:val="0048751A"/>
    <w:rsid w:val="00490F23"/>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893"/>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6B58"/>
    <w:rsid w:val="004F70CB"/>
    <w:rsid w:val="004F7DE8"/>
    <w:rsid w:val="00500656"/>
    <w:rsid w:val="00500D38"/>
    <w:rsid w:val="00501212"/>
    <w:rsid w:val="00501A6C"/>
    <w:rsid w:val="00501ABB"/>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183"/>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6E35"/>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A2B"/>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63E"/>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4837"/>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2B9"/>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3F4A"/>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80E"/>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D7646"/>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4B8D"/>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386"/>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33E"/>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42D"/>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779CB"/>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2D6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2FA"/>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3DE7"/>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C4"/>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AA2"/>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1C8"/>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4F13"/>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240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3D4"/>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12"/>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95"/>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7C9"/>
    <w:rsid w:val="00CE2E7C"/>
    <w:rsid w:val="00CE4BF9"/>
    <w:rsid w:val="00CE5258"/>
    <w:rsid w:val="00CE538D"/>
    <w:rsid w:val="00CE54DD"/>
    <w:rsid w:val="00CE623D"/>
    <w:rsid w:val="00CE6D13"/>
    <w:rsid w:val="00CE6E63"/>
    <w:rsid w:val="00CE702C"/>
    <w:rsid w:val="00CE7E25"/>
    <w:rsid w:val="00CF01EB"/>
    <w:rsid w:val="00CF062A"/>
    <w:rsid w:val="00CF174C"/>
    <w:rsid w:val="00CF3E6B"/>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44ED"/>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61F"/>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08D9"/>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1FB1"/>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0A09"/>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30BA"/>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B56"/>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397"/>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03C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1FC6"/>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1AA"/>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3C9"/>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D7BF8"/>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 w:type="character" w:customStyle="1" w:styleId="TAHCar">
    <w:name w:val="TAH Car"/>
    <w:link w:val="TAH"/>
    <w:locked/>
    <w:rsid w:val="0068080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6527851">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27032742">
      <w:bodyDiv w:val="1"/>
      <w:marLeft w:val="0"/>
      <w:marRight w:val="0"/>
      <w:marTop w:val="0"/>
      <w:marBottom w:val="0"/>
      <w:divBdr>
        <w:top w:val="none" w:sz="0" w:space="0" w:color="auto"/>
        <w:left w:val="none" w:sz="0" w:space="0" w:color="auto"/>
        <w:bottom w:val="none" w:sz="0" w:space="0" w:color="auto"/>
        <w:right w:val="none" w:sz="0" w:space="0" w:color="auto"/>
      </w:divBdr>
      <w:divsChild>
        <w:div w:id="1657496642">
          <w:marLeft w:val="360"/>
          <w:marRight w:val="0"/>
          <w:marTop w:val="0"/>
          <w:marBottom w:val="120"/>
          <w:divBdr>
            <w:top w:val="none" w:sz="0" w:space="0" w:color="auto"/>
            <w:left w:val="none" w:sz="0" w:space="0" w:color="auto"/>
            <w:bottom w:val="none" w:sz="0" w:space="0" w:color="auto"/>
            <w:right w:val="none" w:sz="0" w:space="0" w:color="auto"/>
          </w:divBdr>
        </w:div>
        <w:div w:id="1272401677">
          <w:marLeft w:val="720"/>
          <w:marRight w:val="0"/>
          <w:marTop w:val="0"/>
          <w:marBottom w:val="120"/>
          <w:divBdr>
            <w:top w:val="none" w:sz="0" w:space="0" w:color="auto"/>
            <w:left w:val="none" w:sz="0" w:space="0" w:color="auto"/>
            <w:bottom w:val="none" w:sz="0" w:space="0" w:color="auto"/>
            <w:right w:val="none" w:sz="0" w:space="0" w:color="auto"/>
          </w:divBdr>
        </w:div>
        <w:div w:id="1599825223">
          <w:marLeft w:val="1080"/>
          <w:marRight w:val="0"/>
          <w:marTop w:val="0"/>
          <w:marBottom w:val="120"/>
          <w:divBdr>
            <w:top w:val="none" w:sz="0" w:space="0" w:color="auto"/>
            <w:left w:val="none" w:sz="0" w:space="0" w:color="auto"/>
            <w:bottom w:val="none" w:sz="0" w:space="0" w:color="auto"/>
            <w:right w:val="none" w:sz="0" w:space="0" w:color="auto"/>
          </w:divBdr>
        </w:div>
        <w:div w:id="1686400110">
          <w:marLeft w:val="720"/>
          <w:marRight w:val="0"/>
          <w:marTop w:val="0"/>
          <w:marBottom w:val="120"/>
          <w:divBdr>
            <w:top w:val="none" w:sz="0" w:space="0" w:color="auto"/>
            <w:left w:val="none" w:sz="0" w:space="0" w:color="auto"/>
            <w:bottom w:val="none" w:sz="0" w:space="0" w:color="auto"/>
            <w:right w:val="none" w:sz="0" w:space="0" w:color="auto"/>
          </w:divBdr>
        </w:div>
        <w:div w:id="1314413492">
          <w:marLeft w:val="720"/>
          <w:marRight w:val="0"/>
          <w:marTop w:val="0"/>
          <w:marBottom w:val="12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21662631">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3427047">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418925">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41612655">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25C28-5FE3-4B21-8891-525A7230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3</cp:revision>
  <cp:lastPrinted>2010-02-09T04:59:00Z</cp:lastPrinted>
  <dcterms:created xsi:type="dcterms:W3CDTF">2017-11-17T08:39:00Z</dcterms:created>
  <dcterms:modified xsi:type="dcterms:W3CDTF">2017-11-17T08:40:00Z</dcterms:modified>
</cp:coreProperties>
</file>